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4229E146"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7955B6">
        <w:rPr>
          <w:b/>
          <w:noProof/>
          <w:sz w:val="24"/>
        </w:rPr>
        <w:t>6</w:t>
      </w:r>
      <w:r w:rsidR="005D7F1A">
        <w:rPr>
          <w:b/>
          <w:noProof/>
          <w:sz w:val="24"/>
        </w:rPr>
        <w:t>bis-e</w:t>
      </w:r>
      <w:r>
        <w:rPr>
          <w:b/>
          <w:noProof/>
          <w:sz w:val="24"/>
        </w:rPr>
        <w:tab/>
      </w:r>
      <w:r w:rsidR="00732A6F" w:rsidRPr="00732A6F">
        <w:rPr>
          <w:b/>
          <w:noProof/>
          <w:sz w:val="24"/>
        </w:rPr>
        <w:t>R4-2</w:t>
      </w:r>
      <w:r w:rsidR="007955B6">
        <w:rPr>
          <w:b/>
          <w:noProof/>
          <w:sz w:val="24"/>
        </w:rPr>
        <w:t>3</w:t>
      </w:r>
      <w:r w:rsidR="00946D6B">
        <w:rPr>
          <w:b/>
          <w:noProof/>
          <w:sz w:val="24"/>
        </w:rPr>
        <w:t>04830</w:t>
      </w:r>
    </w:p>
    <w:p w14:paraId="63C63B34" w14:textId="2A5EA67D" w:rsidR="001512D7" w:rsidRPr="00566BC5" w:rsidRDefault="005D7F1A" w:rsidP="00880659">
      <w:pPr>
        <w:pStyle w:val="a4"/>
        <w:tabs>
          <w:tab w:val="left" w:pos="5265"/>
        </w:tabs>
        <w:outlineLvl w:val="0"/>
        <w:rPr>
          <w:b w:val="0"/>
          <w:sz w:val="24"/>
        </w:rPr>
      </w:pPr>
      <w:r w:rsidRPr="00062030">
        <w:rPr>
          <w:rFonts w:eastAsia="宋体" w:cs="Arial"/>
          <w:sz w:val="24"/>
          <w:szCs w:val="24"/>
          <w:lang w:eastAsia="zh-CN"/>
        </w:rPr>
        <w:t>Online, April 17 – April 26,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0B622518"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8F3CDA">
        <w:rPr>
          <w:rFonts w:ascii="Arial" w:hAnsi="Arial" w:cs="Arial"/>
          <w:b/>
        </w:rPr>
        <w:t xml:space="preserve">Discussion on single panel UE in </w:t>
      </w:r>
      <w:r w:rsidR="007D1CA3">
        <w:rPr>
          <w:rFonts w:ascii="Arial" w:hAnsi="Arial" w:cs="Arial" w:hint="eastAsia"/>
          <w:b/>
          <w:lang w:eastAsia="zh-CN"/>
        </w:rPr>
        <w:t>FR2</w:t>
      </w:r>
      <w:r w:rsidR="007D1CA3">
        <w:rPr>
          <w:rFonts w:ascii="Arial" w:hAnsi="Arial" w:cs="Arial"/>
          <w:b/>
        </w:rPr>
        <w:t xml:space="preserve"> MIMO OTA</w:t>
      </w:r>
      <w:r w:rsidR="008F3CDA">
        <w:rPr>
          <w:rFonts w:ascii="Arial" w:hAnsi="Arial" w:cs="Arial"/>
          <w:b/>
        </w:rPr>
        <w:t xml:space="preserve"> campaign</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7693A15C"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379E4">
        <w:rPr>
          <w:rFonts w:ascii="Arial" w:hAnsi="Arial" w:cs="Arial"/>
          <w:b/>
        </w:rPr>
        <w:t>5</w:t>
      </w:r>
      <w:r w:rsidR="00CA5888">
        <w:rPr>
          <w:rFonts w:ascii="Arial" w:hAnsi="Arial" w:cs="Arial"/>
          <w:b/>
        </w:rPr>
        <w:t>.</w:t>
      </w:r>
      <w:r w:rsidR="00981CC3">
        <w:rPr>
          <w:rFonts w:ascii="Arial" w:hAnsi="Arial" w:cs="Arial"/>
          <w:b/>
        </w:rPr>
        <w:t>17.5</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2B4E2FF1" w14:textId="6783EB82" w:rsidR="003B6ABE" w:rsidRDefault="00C91540" w:rsidP="008F13B3">
      <w:pPr>
        <w:rPr>
          <w:lang w:eastAsia="zh-CN"/>
        </w:rPr>
      </w:pPr>
      <w:r>
        <w:rPr>
          <w:lang w:eastAsia="zh-CN"/>
        </w:rPr>
        <w:t>In previous RAN4 meetings, it has been discussed several times regarding how to handle UE panel number in FR2 MIMO OTA campaign. The problem is that UE panel number is not disclosed item or it may be unknown to the test lab. Workable approach is encouraged as indicated in the WF</w:t>
      </w:r>
      <w:r w:rsidR="00EC4D2C">
        <w:rPr>
          <w:lang w:eastAsia="zh-CN"/>
        </w:rPr>
        <w:t xml:space="preserve"> [1]</w:t>
      </w:r>
      <w:r>
        <w:rPr>
          <w:lang w:eastAsia="zh-CN"/>
        </w:rPr>
        <w:t xml:space="preserve"> of last meeting:</w:t>
      </w:r>
    </w:p>
    <w:tbl>
      <w:tblPr>
        <w:tblStyle w:val="ad"/>
        <w:tblW w:w="0" w:type="auto"/>
        <w:tblLook w:val="04A0" w:firstRow="1" w:lastRow="0" w:firstColumn="1" w:lastColumn="0" w:noHBand="0" w:noVBand="1"/>
      </w:tblPr>
      <w:tblGrid>
        <w:gridCol w:w="9622"/>
      </w:tblGrid>
      <w:tr w:rsidR="00EF3876" w14:paraId="73D31856" w14:textId="77777777" w:rsidTr="00682759">
        <w:trPr>
          <w:trHeight w:val="1025"/>
        </w:trPr>
        <w:tc>
          <w:tcPr>
            <w:tcW w:w="9622" w:type="dxa"/>
          </w:tcPr>
          <w:p w14:paraId="5F2EFCD8" w14:textId="77777777" w:rsidR="00C91540" w:rsidRPr="00AF29C4" w:rsidRDefault="00C91540" w:rsidP="00C91540">
            <w:pPr>
              <w:jc w:val="both"/>
              <w:rPr>
                <w:b/>
                <w:u w:val="single"/>
                <w:lang w:eastAsia="zh-CN"/>
              </w:rPr>
            </w:pPr>
            <w:r w:rsidRPr="00AF29C4">
              <w:rPr>
                <w:b/>
                <w:u w:val="single"/>
              </w:rPr>
              <w:t xml:space="preserve">Issue 1-1-7: Whether to require </w:t>
            </w:r>
            <w:r w:rsidRPr="00AF29C4">
              <w:rPr>
                <w:b/>
                <w:u w:val="single"/>
                <w:lang w:eastAsia="zh-CN"/>
              </w:rPr>
              <w:t>the proportion of single panel UE</w:t>
            </w:r>
          </w:p>
          <w:p w14:paraId="28A6DB63" w14:textId="77777777" w:rsidR="00C91540" w:rsidRPr="00AF29C4" w:rsidRDefault="00C91540" w:rsidP="00C91540">
            <w:pPr>
              <w:jc w:val="both"/>
              <w:rPr>
                <w:bCs/>
                <w:lang w:eastAsia="zh-CN"/>
              </w:rPr>
            </w:pPr>
            <w:r w:rsidRPr="00AF29C4">
              <w:rPr>
                <w:b/>
                <w:lang w:eastAsia="zh-CN"/>
              </w:rPr>
              <w:t>&lt;Way forward&gt;</w:t>
            </w:r>
            <w:r w:rsidRPr="00AF29C4">
              <w:rPr>
                <w:bCs/>
                <w:lang w:eastAsia="zh-CN"/>
              </w:rPr>
              <w:t>:</w:t>
            </w:r>
          </w:p>
          <w:p w14:paraId="243B348A" w14:textId="77777777" w:rsidR="00C91540" w:rsidRPr="00AF29C4" w:rsidRDefault="00C91540" w:rsidP="00C91540">
            <w:pPr>
              <w:pStyle w:val="af3"/>
              <w:numPr>
                <w:ilvl w:val="0"/>
                <w:numId w:val="35"/>
              </w:numPr>
              <w:spacing w:after="120"/>
              <w:ind w:firstLineChars="0"/>
              <w:jc w:val="both"/>
            </w:pPr>
            <w:r w:rsidRPr="00AF29C4">
              <w:t xml:space="preserve">FFS on the number of </w:t>
            </w:r>
            <w:r w:rsidRPr="00AF29C4">
              <w:rPr>
                <w:rFonts w:eastAsia="宋体"/>
                <w:bCs/>
                <w:lang w:eastAsia="zh-CN"/>
              </w:rPr>
              <w:t>antenna</w:t>
            </w:r>
            <w:r w:rsidRPr="00AF29C4">
              <w:t xml:space="preserve"> panel and whether to consider the proportion of a certain number of antenna panel UE</w:t>
            </w:r>
          </w:p>
          <w:p w14:paraId="4BE38E33" w14:textId="63BA4798" w:rsidR="00EF3876" w:rsidRPr="00C91540" w:rsidRDefault="00C91540" w:rsidP="00C91540">
            <w:pPr>
              <w:pStyle w:val="af3"/>
              <w:numPr>
                <w:ilvl w:val="2"/>
                <w:numId w:val="35"/>
              </w:numPr>
              <w:spacing w:after="120"/>
              <w:ind w:firstLineChars="0"/>
              <w:rPr>
                <w:lang w:eastAsia="zh-CN"/>
              </w:rPr>
            </w:pPr>
            <w:r w:rsidRPr="00AF29C4">
              <w:rPr>
                <w:bCs/>
              </w:rPr>
              <w:t>Encourage companies to propose constructive and workable approaches on how to guarantee the proportion of certain panel UE at the next meeting.</w:t>
            </w:r>
          </w:p>
        </w:tc>
      </w:tr>
    </w:tbl>
    <w:p w14:paraId="4C4AA7BF" w14:textId="77777777" w:rsidR="00EF3876" w:rsidRDefault="00EF3876" w:rsidP="008F13B3">
      <w:pPr>
        <w:rPr>
          <w:lang w:eastAsia="zh-CN"/>
        </w:rPr>
      </w:pPr>
    </w:p>
    <w:p w14:paraId="53C76B1F" w14:textId="3453434A" w:rsidR="00AB198D" w:rsidRPr="00AB198D" w:rsidRDefault="00B20FD1" w:rsidP="008F13B3">
      <w:pPr>
        <w:rPr>
          <w:lang w:val="en-US" w:eastAsia="zh-CN"/>
        </w:rPr>
      </w:pPr>
      <w:r>
        <w:rPr>
          <w:lang w:eastAsia="zh-CN"/>
        </w:rPr>
        <w:t xml:space="preserve">In this contribution, </w:t>
      </w:r>
      <w:r w:rsidR="0064310B">
        <w:rPr>
          <w:lang w:eastAsia="zh-CN"/>
        </w:rPr>
        <w:t xml:space="preserve">we </w:t>
      </w:r>
      <w:r w:rsidR="00C91540">
        <w:rPr>
          <w:lang w:eastAsia="zh-CN"/>
        </w:rPr>
        <w:t>share our views on above issue and propose to update the FR2 MIMO OTA framework accordingly</w:t>
      </w:r>
      <w:r w:rsidR="00D97EF1">
        <w:rPr>
          <w:lang w:eastAsia="zh-CN"/>
        </w:rPr>
        <w:t xml:space="preserve"> if proposals are agreed</w:t>
      </w:r>
      <w:r w:rsidR="00C91540">
        <w:rPr>
          <w:lang w:eastAsia="zh-CN"/>
        </w:rPr>
        <w:t>.</w:t>
      </w:r>
    </w:p>
    <w:p w14:paraId="65A85401" w14:textId="697A8A6E" w:rsidR="00962566" w:rsidRDefault="000A567D" w:rsidP="00E33B8C">
      <w:pPr>
        <w:pStyle w:val="1"/>
      </w:pPr>
      <w:r>
        <w:t xml:space="preserve">2. </w:t>
      </w:r>
      <w:r>
        <w:tab/>
      </w:r>
      <w:r w:rsidR="002A1C01">
        <w:t>Discussion</w:t>
      </w:r>
    </w:p>
    <w:p w14:paraId="4EE2518E" w14:textId="08613846" w:rsidR="00C91540" w:rsidRDefault="00C91540" w:rsidP="00E16A3E">
      <w:pPr>
        <w:rPr>
          <w:lang w:eastAsia="zh-CN"/>
        </w:rPr>
      </w:pPr>
      <w:r>
        <w:rPr>
          <w:rFonts w:hint="eastAsia"/>
          <w:lang w:eastAsia="zh-CN"/>
        </w:rPr>
        <w:t>A</w:t>
      </w:r>
      <w:r>
        <w:rPr>
          <w:lang w:eastAsia="zh-CN"/>
        </w:rPr>
        <w:t>s discussed in our previous contribution [</w:t>
      </w:r>
      <w:r w:rsidR="00D97EF1">
        <w:rPr>
          <w:lang w:eastAsia="zh-CN"/>
        </w:rPr>
        <w:t>2</w:t>
      </w:r>
      <w:r>
        <w:rPr>
          <w:lang w:eastAsia="zh-CN"/>
        </w:rPr>
        <w:t xml:space="preserve">], </w:t>
      </w:r>
      <w:r w:rsidRPr="00C91540">
        <w:rPr>
          <w:lang w:eastAsia="zh-CN"/>
        </w:rPr>
        <w:t xml:space="preserve">a considerable proportion of </w:t>
      </w:r>
      <w:r>
        <w:rPr>
          <w:lang w:eastAsia="zh-CN"/>
        </w:rPr>
        <w:t>single</w:t>
      </w:r>
      <w:r w:rsidRPr="00C91540">
        <w:rPr>
          <w:lang w:eastAsia="zh-CN"/>
        </w:rPr>
        <w:t xml:space="preserve"> panel UE</w:t>
      </w:r>
      <w:r>
        <w:rPr>
          <w:lang w:eastAsia="zh-CN"/>
        </w:rPr>
        <w:t xml:space="preserve"> </w:t>
      </w:r>
      <w:r w:rsidR="00D26A6A">
        <w:rPr>
          <w:lang w:eastAsia="zh-CN"/>
        </w:rPr>
        <w:t>wa</w:t>
      </w:r>
      <w:r>
        <w:rPr>
          <w:lang w:eastAsia="zh-CN"/>
        </w:rPr>
        <w:t>s adopted in Rel-15 SI</w:t>
      </w:r>
      <w:r w:rsidR="00A1650C">
        <w:rPr>
          <w:lang w:eastAsia="zh-CN"/>
        </w:rPr>
        <w:t xml:space="preserve">SO OTA requirements derivation. </w:t>
      </w:r>
      <w:r w:rsidR="00991B81">
        <w:rPr>
          <w:lang w:eastAsia="zh-CN"/>
        </w:rPr>
        <w:t xml:space="preserve">However, it becomes difficult to know the UE panel number in the MIMO OTA campaign based on </w:t>
      </w:r>
      <w:r w:rsidR="00991B81" w:rsidRPr="00991B81">
        <w:rPr>
          <w:lang w:eastAsia="zh-CN"/>
        </w:rPr>
        <w:t>anonymous</w:t>
      </w:r>
      <w:r w:rsidR="00991B81">
        <w:rPr>
          <w:lang w:eastAsia="zh-CN"/>
        </w:rPr>
        <w:t xml:space="preserve"> approach. In RAN4</w:t>
      </w:r>
      <w:r w:rsidR="00991B81">
        <w:rPr>
          <w:rFonts w:hint="eastAsia"/>
          <w:lang w:eastAsia="zh-CN"/>
        </w:rPr>
        <w:t>#</w:t>
      </w:r>
      <w:r w:rsidR="00991B81">
        <w:rPr>
          <w:lang w:eastAsia="zh-CN"/>
        </w:rPr>
        <w:t xml:space="preserve">106 Athens meeting, there is also proposal to reflect </w:t>
      </w:r>
      <w:r w:rsidR="003B7223">
        <w:rPr>
          <w:lang w:eastAsia="zh-CN"/>
        </w:rPr>
        <w:t>single panel UE status</w:t>
      </w:r>
      <w:r w:rsidR="00991B81">
        <w:rPr>
          <w:lang w:eastAsia="zh-CN"/>
        </w:rPr>
        <w:t xml:space="preserve"> during campaign in [</w:t>
      </w:r>
      <w:r w:rsidR="00DB4352">
        <w:rPr>
          <w:lang w:eastAsia="zh-CN"/>
        </w:rPr>
        <w:t>3</w:t>
      </w:r>
      <w:r w:rsidR="00991B81">
        <w:rPr>
          <w:lang w:eastAsia="zh-CN"/>
        </w:rPr>
        <w:t>]: “</w:t>
      </w:r>
      <w:r w:rsidR="00991B81" w:rsidRPr="00991B81">
        <w:rPr>
          <w:lang w:eastAsia="zh-CN"/>
        </w:rPr>
        <w:t>For FR2 measurement campaign, it would be good if the test lab can reflect whether single panel UE has been considered or not</w:t>
      </w:r>
      <w:r w:rsidR="00991B81">
        <w:rPr>
          <w:lang w:eastAsia="zh-CN"/>
        </w:rPr>
        <w:t>”</w:t>
      </w:r>
      <w:r w:rsidR="00991B81" w:rsidRPr="00991B81">
        <w:rPr>
          <w:lang w:eastAsia="zh-CN"/>
        </w:rPr>
        <w:t>.</w:t>
      </w:r>
      <w:r w:rsidR="00991B81" w:rsidRPr="00991B81">
        <w:t xml:space="preserve"> </w:t>
      </w:r>
      <w:r w:rsidR="00991B81">
        <w:t xml:space="preserve"> It is </w:t>
      </w:r>
      <w:r w:rsidR="00991B81" w:rsidRPr="00991B81">
        <w:rPr>
          <w:lang w:eastAsia="zh-CN"/>
        </w:rPr>
        <w:t>not mandatory, but encourage test labs to reflect whether single panel UE has been considered or not.</w:t>
      </w:r>
      <w:r w:rsidR="009C58D7">
        <w:rPr>
          <w:lang w:eastAsia="zh-CN"/>
        </w:rPr>
        <w:t xml:space="preserve"> That seems the best we can do.</w:t>
      </w:r>
    </w:p>
    <w:p w14:paraId="52F939BE" w14:textId="6E42AF3E" w:rsidR="00BD49B6" w:rsidRDefault="00BD49B6" w:rsidP="00BD49B6">
      <w:pPr>
        <w:spacing w:after="120"/>
        <w:ind w:left="1418" w:hanging="1418"/>
        <w:rPr>
          <w:lang w:eastAsia="zh-CN"/>
        </w:rPr>
      </w:pPr>
      <w:r>
        <w:rPr>
          <w:b/>
          <w:bCs/>
        </w:rPr>
        <w:t>Proposal 1</w:t>
      </w:r>
      <w:r w:rsidRPr="00DF1B01">
        <w:rPr>
          <w:b/>
          <w:bCs/>
        </w:rPr>
        <w:t>:</w:t>
      </w:r>
      <w:r w:rsidRPr="00DF1B01">
        <w:rPr>
          <w:b/>
          <w:bCs/>
        </w:rPr>
        <w:tab/>
      </w:r>
      <w:r>
        <w:rPr>
          <w:b/>
          <w:lang w:eastAsia="zh-CN"/>
        </w:rPr>
        <w:t>test labs are encouraged to disclose the quantity of single panel UE used for measurement campaign</w:t>
      </w:r>
      <w:r w:rsidRPr="006933DF">
        <w:rPr>
          <w:b/>
          <w:lang w:eastAsia="zh-CN"/>
        </w:rPr>
        <w:t>.</w:t>
      </w:r>
    </w:p>
    <w:p w14:paraId="5B5F9757" w14:textId="1FFF75C9" w:rsidR="00C91540" w:rsidRDefault="00B0069F" w:rsidP="00E16A3E">
      <w:pPr>
        <w:rPr>
          <w:lang w:eastAsia="zh-CN"/>
        </w:rPr>
      </w:pPr>
      <w:r>
        <w:rPr>
          <w:rFonts w:hint="eastAsia"/>
          <w:lang w:eastAsia="zh-CN"/>
        </w:rPr>
        <w:t>T</w:t>
      </w:r>
      <w:r>
        <w:rPr>
          <w:lang w:eastAsia="zh-CN"/>
        </w:rPr>
        <w:t>here is possibility that few test lab or no test labs would disclose the quantity of single panel UE. Then the FR2 MIMO OTA framework needs to address such case. The agreement captured in existing framework [</w:t>
      </w:r>
      <w:r w:rsidR="00AC1676">
        <w:rPr>
          <w:lang w:eastAsia="zh-CN"/>
        </w:rPr>
        <w:t>4</w:t>
      </w:r>
      <w:r>
        <w:rPr>
          <w:lang w:eastAsia="zh-CN"/>
        </w:rPr>
        <w:t>] is as following:</w:t>
      </w:r>
    </w:p>
    <w:tbl>
      <w:tblPr>
        <w:tblStyle w:val="ad"/>
        <w:tblW w:w="0" w:type="auto"/>
        <w:tblLook w:val="04A0" w:firstRow="1" w:lastRow="0" w:firstColumn="1" w:lastColumn="0" w:noHBand="0" w:noVBand="1"/>
      </w:tblPr>
      <w:tblGrid>
        <w:gridCol w:w="9622"/>
      </w:tblGrid>
      <w:tr w:rsidR="00B0069F" w14:paraId="22DB5944" w14:textId="77777777" w:rsidTr="00B0069F">
        <w:tc>
          <w:tcPr>
            <w:tcW w:w="9622" w:type="dxa"/>
          </w:tcPr>
          <w:p w14:paraId="53FC3CED" w14:textId="77777777" w:rsidR="00B0069F" w:rsidRPr="001B23FF" w:rsidRDefault="00B0069F" w:rsidP="00B0069F">
            <w:pPr>
              <w:spacing w:afterLines="50" w:after="120"/>
              <w:jc w:val="both"/>
              <w:rPr>
                <w:rFonts w:eastAsiaTheme="minorEastAsia"/>
                <w:b/>
                <w:lang w:eastAsia="zh-CN"/>
              </w:rPr>
            </w:pPr>
            <w:r w:rsidRPr="001B23FF">
              <w:rPr>
                <w:rFonts w:eastAsiaTheme="minorEastAsia"/>
                <w:b/>
                <w:lang w:eastAsia="zh-CN"/>
              </w:rPr>
              <w:t>2.2.7 UE antenna panel assumption impact on performance requirements</w:t>
            </w:r>
          </w:p>
          <w:p w14:paraId="0EBA24EB" w14:textId="77777777" w:rsidR="00B0069F" w:rsidRPr="001B23FF" w:rsidRDefault="00B0069F" w:rsidP="00B0069F">
            <w:pPr>
              <w:numPr>
                <w:ilvl w:val="0"/>
                <w:numId w:val="36"/>
              </w:numPr>
              <w:autoSpaceDN w:val="0"/>
              <w:spacing w:afterLines="50" w:after="120"/>
              <w:ind w:leftChars="380" w:left="1120"/>
              <w:jc w:val="both"/>
              <w:textAlignment w:val="baseline"/>
              <w:rPr>
                <w:rFonts w:eastAsia="Batang"/>
              </w:rPr>
            </w:pPr>
            <w:r w:rsidRPr="001B23FF">
              <w:t>RAN4 needs to study the impact of different UE implementation assumption</w:t>
            </w:r>
            <w:r w:rsidRPr="001B23FF">
              <w:rPr>
                <w:rFonts w:hint="eastAsia"/>
              </w:rPr>
              <w:t>s</w:t>
            </w:r>
            <w:r w:rsidRPr="001B23FF">
              <w:t xml:space="preserve"> on the number of panels on MIMO OTA requirements</w:t>
            </w:r>
          </w:p>
          <w:p w14:paraId="726EE1DA" w14:textId="7497F3A2" w:rsidR="00B0069F" w:rsidRPr="00B0069F" w:rsidRDefault="00B0069F" w:rsidP="00B0069F">
            <w:pPr>
              <w:numPr>
                <w:ilvl w:val="0"/>
                <w:numId w:val="36"/>
              </w:numPr>
              <w:autoSpaceDN w:val="0"/>
              <w:spacing w:afterLines="50" w:after="120"/>
              <w:ind w:leftChars="380" w:left="1120"/>
              <w:jc w:val="both"/>
              <w:textAlignment w:val="baseline"/>
              <w:rPr>
                <w:lang w:eastAsia="zh-CN"/>
              </w:rPr>
            </w:pPr>
            <w:r w:rsidRPr="001B23FF">
              <w:t>FFS how to accommodate different UE assumptions of number of panels for deriving MIMO OTA requirements</w:t>
            </w:r>
          </w:p>
        </w:tc>
      </w:tr>
    </w:tbl>
    <w:p w14:paraId="2297B1A6" w14:textId="77777777" w:rsidR="00B0069F" w:rsidRPr="00BD49B6" w:rsidRDefault="00B0069F" w:rsidP="00E16A3E">
      <w:pPr>
        <w:rPr>
          <w:lang w:eastAsia="zh-CN"/>
        </w:rPr>
      </w:pPr>
    </w:p>
    <w:p w14:paraId="7D3DCDE0" w14:textId="3730B477" w:rsidR="00C91540" w:rsidRDefault="00B0069F" w:rsidP="00E16A3E">
      <w:pPr>
        <w:rPr>
          <w:lang w:eastAsia="zh-CN"/>
        </w:rPr>
      </w:pPr>
      <w:r>
        <w:rPr>
          <w:rFonts w:hint="eastAsia"/>
          <w:lang w:eastAsia="zh-CN"/>
        </w:rPr>
        <w:t>I</w:t>
      </w:r>
      <w:r>
        <w:rPr>
          <w:lang w:eastAsia="zh-CN"/>
        </w:rPr>
        <w:t xml:space="preserve">f a considerable proportion of single panel UE could not be guaranteed, there should be framework on how to address this. For instance, </w:t>
      </w:r>
      <w:r w:rsidR="006D7BB7">
        <w:rPr>
          <w:lang w:eastAsia="zh-CN"/>
        </w:rPr>
        <w:t xml:space="preserve">if the proportion of single panel </w:t>
      </w:r>
      <w:r w:rsidR="00FF6DD8">
        <w:rPr>
          <w:lang w:eastAsia="zh-CN"/>
        </w:rPr>
        <w:t xml:space="preserve">UE </w:t>
      </w:r>
      <w:r w:rsidR="006D7BB7">
        <w:rPr>
          <w:lang w:eastAsia="zh-CN"/>
        </w:rPr>
        <w:t>based on proposal 1 is no greater than 2</w:t>
      </w:r>
      <w:r w:rsidR="000A7EAA">
        <w:rPr>
          <w:lang w:eastAsia="zh-CN"/>
        </w:rPr>
        <w:t>5</w:t>
      </w:r>
      <w:r w:rsidR="006D7BB7">
        <w:rPr>
          <w:lang w:eastAsia="zh-CN"/>
        </w:rPr>
        <w:t xml:space="preserve">%, a relaxation factor should be adopted in the requirement derivation on top of the test results from measurement campaign. </w:t>
      </w:r>
    </w:p>
    <w:p w14:paraId="02AA0835" w14:textId="16B86917" w:rsidR="00FF6DD8" w:rsidRDefault="00FF6DD8" w:rsidP="00FF6DD8">
      <w:pPr>
        <w:spacing w:after="120"/>
        <w:ind w:left="1418" w:hanging="1418"/>
        <w:rPr>
          <w:lang w:eastAsia="zh-CN"/>
        </w:rPr>
      </w:pPr>
      <w:r>
        <w:rPr>
          <w:b/>
          <w:bCs/>
        </w:rPr>
        <w:t>Proposal 2</w:t>
      </w:r>
      <w:r w:rsidRPr="00DF1B01">
        <w:rPr>
          <w:b/>
          <w:bCs/>
        </w:rPr>
        <w:t>:</w:t>
      </w:r>
      <w:r w:rsidRPr="00DF1B01">
        <w:rPr>
          <w:b/>
          <w:bCs/>
        </w:rPr>
        <w:tab/>
      </w:r>
      <w:r w:rsidRPr="00FF6DD8">
        <w:rPr>
          <w:b/>
          <w:lang w:eastAsia="zh-CN"/>
        </w:rPr>
        <w:t xml:space="preserve">if the proportion of single panel </w:t>
      </w:r>
      <w:r>
        <w:rPr>
          <w:b/>
          <w:lang w:eastAsia="zh-CN"/>
        </w:rPr>
        <w:t xml:space="preserve">UE </w:t>
      </w:r>
      <w:r w:rsidRPr="00FF6DD8">
        <w:rPr>
          <w:b/>
          <w:lang w:eastAsia="zh-CN"/>
        </w:rPr>
        <w:t>based on proposal 1 is no greater than 2</w:t>
      </w:r>
      <w:r w:rsidR="000A7EAA">
        <w:rPr>
          <w:b/>
          <w:lang w:eastAsia="zh-CN"/>
        </w:rPr>
        <w:t>5</w:t>
      </w:r>
      <w:r w:rsidRPr="00FF6DD8">
        <w:rPr>
          <w:b/>
          <w:lang w:eastAsia="zh-CN"/>
        </w:rPr>
        <w:t>%, a relaxation factor should be adopted in the requirement derivation on top of the test results from measurement campaign</w:t>
      </w:r>
      <w:r w:rsidRPr="006933DF">
        <w:rPr>
          <w:b/>
          <w:lang w:eastAsia="zh-CN"/>
        </w:rPr>
        <w:t>.</w:t>
      </w:r>
    </w:p>
    <w:p w14:paraId="47101272" w14:textId="7A5113CE" w:rsidR="00C91540" w:rsidRDefault="00FF6DD8" w:rsidP="00E16A3E">
      <w:pPr>
        <w:rPr>
          <w:lang w:eastAsia="zh-CN"/>
        </w:rPr>
      </w:pPr>
      <w:r>
        <w:rPr>
          <w:rFonts w:hint="eastAsia"/>
          <w:lang w:eastAsia="zh-CN"/>
        </w:rPr>
        <w:lastRenderedPageBreak/>
        <w:t>R</w:t>
      </w:r>
      <w:r>
        <w:rPr>
          <w:lang w:eastAsia="zh-CN"/>
        </w:rPr>
        <w:t>egarding how to determine the value of relaxation factor for single panel UE reason, simulation approach can be considered, e.g., the performance gap or antenna gain gap at 50%-tile between single panel UE and dual panel UE can be simulated and adopted as the relaxation factor.</w:t>
      </w:r>
    </w:p>
    <w:p w14:paraId="692FD43B" w14:textId="61311D9B" w:rsidR="00833109" w:rsidRDefault="00833109" w:rsidP="00833109">
      <w:pPr>
        <w:spacing w:after="120"/>
        <w:ind w:left="1418" w:hanging="1418"/>
        <w:rPr>
          <w:lang w:eastAsia="zh-CN"/>
        </w:rPr>
      </w:pPr>
      <w:r>
        <w:rPr>
          <w:b/>
          <w:bCs/>
        </w:rPr>
        <w:t>Proposal 3</w:t>
      </w:r>
      <w:r w:rsidRPr="00DF1B01">
        <w:rPr>
          <w:b/>
          <w:bCs/>
        </w:rPr>
        <w:t>:</w:t>
      </w:r>
      <w:r w:rsidRPr="00DF1B01">
        <w:rPr>
          <w:b/>
          <w:bCs/>
        </w:rPr>
        <w:tab/>
      </w:r>
      <w:r>
        <w:rPr>
          <w:b/>
          <w:lang w:eastAsia="zh-CN"/>
        </w:rPr>
        <w:t>the relaxation factor can be derived based on simulation approach, and the</w:t>
      </w:r>
      <w:r w:rsidRPr="00833109">
        <w:rPr>
          <w:b/>
          <w:lang w:eastAsia="zh-CN"/>
        </w:rPr>
        <w:t xml:space="preserve"> performance gap or antenna gain gap at 50%-tile between single panel UE and dual panel UE can be simulated and adopted as the relaxation factor</w:t>
      </w:r>
    </w:p>
    <w:p w14:paraId="4FFB2683" w14:textId="44AA1858" w:rsidR="00833109" w:rsidRDefault="00150E25" w:rsidP="00150E25">
      <w:pPr>
        <w:rPr>
          <w:lang w:eastAsia="zh-CN"/>
        </w:rPr>
      </w:pPr>
      <w:r>
        <w:rPr>
          <w:lang w:eastAsia="zh-CN"/>
        </w:rPr>
        <w:t xml:space="preserve">For a measurement campaign </w:t>
      </w:r>
      <w:r>
        <w:rPr>
          <w:lang w:eastAsia="zh-CN"/>
        </w:rPr>
        <w:t xml:space="preserve">based on </w:t>
      </w:r>
      <w:r w:rsidRPr="00991B81">
        <w:rPr>
          <w:lang w:eastAsia="zh-CN"/>
        </w:rPr>
        <w:t>anonymous</w:t>
      </w:r>
      <w:r>
        <w:rPr>
          <w:lang w:eastAsia="zh-CN"/>
        </w:rPr>
        <w:t xml:space="preserve"> approach</w:t>
      </w:r>
      <w:r>
        <w:rPr>
          <w:lang w:eastAsia="zh-CN"/>
        </w:rPr>
        <w:t xml:space="preserve">, proportion of single panel UE may or may not be fully reflected. In our understanding, above proposals may be the best way to address the issue. If agreed, the </w:t>
      </w:r>
      <w:r w:rsidR="004B7B88">
        <w:rPr>
          <w:lang w:eastAsia="zh-CN"/>
        </w:rPr>
        <w:t>FR2 MIMO OTA framework can be updated based on Proposal 1, 2 and 3.</w:t>
      </w:r>
    </w:p>
    <w:p w14:paraId="276FF80E" w14:textId="4C74D344" w:rsidR="00376ED6" w:rsidRPr="00AB1611" w:rsidRDefault="004B7B88" w:rsidP="00AD222A">
      <w:pPr>
        <w:spacing w:after="120"/>
        <w:ind w:left="1418" w:hanging="1418"/>
        <w:rPr>
          <w:lang w:eastAsia="zh-CN"/>
        </w:rPr>
      </w:pPr>
      <w:r>
        <w:rPr>
          <w:b/>
          <w:bCs/>
        </w:rPr>
        <w:t>Proposal 4</w:t>
      </w:r>
      <w:r w:rsidRPr="00DF1B01">
        <w:rPr>
          <w:b/>
          <w:bCs/>
        </w:rPr>
        <w:t>:</w:t>
      </w:r>
      <w:r w:rsidRPr="00DF1B01">
        <w:rPr>
          <w:b/>
          <w:bCs/>
        </w:rPr>
        <w:tab/>
      </w:r>
      <w:r>
        <w:rPr>
          <w:b/>
          <w:lang w:eastAsia="zh-CN"/>
        </w:rPr>
        <w:t>update FR2 MIMO OTA framework based on proposal 1, 2 and 3.</w:t>
      </w:r>
    </w:p>
    <w:p w14:paraId="3764CAFA" w14:textId="761D5D35" w:rsidR="00235EE7" w:rsidRDefault="00235EE7" w:rsidP="00235EE7">
      <w:pPr>
        <w:pStyle w:val="1"/>
      </w:pPr>
      <w:r>
        <w:t xml:space="preserve">3. </w:t>
      </w:r>
      <w:r>
        <w:tab/>
        <w:t>Conclusion</w:t>
      </w:r>
    </w:p>
    <w:p w14:paraId="30239330" w14:textId="77777777" w:rsidR="004B7B88" w:rsidRDefault="004B7B88" w:rsidP="004B7B88">
      <w:pPr>
        <w:spacing w:after="120"/>
        <w:ind w:left="1418" w:hanging="1418"/>
        <w:rPr>
          <w:lang w:eastAsia="zh-CN"/>
        </w:rPr>
      </w:pPr>
      <w:r>
        <w:rPr>
          <w:b/>
          <w:bCs/>
        </w:rPr>
        <w:t>Proposal 1</w:t>
      </w:r>
      <w:r w:rsidRPr="00DF1B01">
        <w:rPr>
          <w:b/>
          <w:bCs/>
        </w:rPr>
        <w:t>:</w:t>
      </w:r>
      <w:r w:rsidRPr="00DF1B01">
        <w:rPr>
          <w:b/>
          <w:bCs/>
        </w:rPr>
        <w:tab/>
      </w:r>
      <w:r>
        <w:rPr>
          <w:b/>
          <w:lang w:eastAsia="zh-CN"/>
        </w:rPr>
        <w:t>test labs are encouraged to disclose the quantity of single panel UE used for measurement campaign</w:t>
      </w:r>
      <w:r w:rsidRPr="006933DF">
        <w:rPr>
          <w:b/>
          <w:lang w:eastAsia="zh-CN"/>
        </w:rPr>
        <w:t>.</w:t>
      </w:r>
    </w:p>
    <w:p w14:paraId="772DB509" w14:textId="27B54C1D" w:rsidR="004B7B88" w:rsidRDefault="004B7B88" w:rsidP="004B7B88">
      <w:pPr>
        <w:spacing w:after="120"/>
        <w:ind w:left="1418" w:hanging="1418"/>
        <w:rPr>
          <w:lang w:eastAsia="zh-CN"/>
        </w:rPr>
      </w:pPr>
      <w:r>
        <w:rPr>
          <w:b/>
          <w:bCs/>
        </w:rPr>
        <w:t>Proposal 2</w:t>
      </w:r>
      <w:r w:rsidRPr="00DF1B01">
        <w:rPr>
          <w:b/>
          <w:bCs/>
        </w:rPr>
        <w:t>:</w:t>
      </w:r>
      <w:r w:rsidRPr="00DF1B01">
        <w:rPr>
          <w:b/>
          <w:bCs/>
        </w:rPr>
        <w:tab/>
      </w:r>
      <w:r w:rsidRPr="00FF6DD8">
        <w:rPr>
          <w:b/>
          <w:lang w:eastAsia="zh-CN"/>
        </w:rPr>
        <w:t xml:space="preserve">if the proportion of single panel </w:t>
      </w:r>
      <w:r>
        <w:rPr>
          <w:b/>
          <w:lang w:eastAsia="zh-CN"/>
        </w:rPr>
        <w:t xml:space="preserve">UE </w:t>
      </w:r>
      <w:r w:rsidRPr="00FF6DD8">
        <w:rPr>
          <w:b/>
          <w:lang w:eastAsia="zh-CN"/>
        </w:rPr>
        <w:t>based on proposal 1 is no greater than 2</w:t>
      </w:r>
      <w:r w:rsidR="000A7EAA">
        <w:rPr>
          <w:b/>
          <w:lang w:eastAsia="zh-CN"/>
        </w:rPr>
        <w:t>5</w:t>
      </w:r>
      <w:r w:rsidRPr="00FF6DD8">
        <w:rPr>
          <w:b/>
          <w:lang w:eastAsia="zh-CN"/>
        </w:rPr>
        <w:t>%, a relaxation factor should be adopted in the requirement derivation on top of the test results from measurement campaign</w:t>
      </w:r>
      <w:r w:rsidRPr="006933DF">
        <w:rPr>
          <w:b/>
          <w:lang w:eastAsia="zh-CN"/>
        </w:rPr>
        <w:t>.</w:t>
      </w:r>
      <w:bookmarkStart w:id="1" w:name="_GoBack"/>
      <w:bookmarkEnd w:id="1"/>
    </w:p>
    <w:p w14:paraId="6A71A3E9" w14:textId="77777777" w:rsidR="004B7B88" w:rsidRDefault="004B7B88" w:rsidP="004B7B88">
      <w:pPr>
        <w:spacing w:after="120"/>
        <w:ind w:left="1418" w:hanging="1418"/>
        <w:rPr>
          <w:lang w:eastAsia="zh-CN"/>
        </w:rPr>
      </w:pPr>
      <w:r>
        <w:rPr>
          <w:b/>
          <w:bCs/>
        </w:rPr>
        <w:t>Proposal 3</w:t>
      </w:r>
      <w:r w:rsidRPr="00DF1B01">
        <w:rPr>
          <w:b/>
          <w:bCs/>
        </w:rPr>
        <w:t>:</w:t>
      </w:r>
      <w:r w:rsidRPr="00DF1B01">
        <w:rPr>
          <w:b/>
          <w:bCs/>
        </w:rPr>
        <w:tab/>
      </w:r>
      <w:r>
        <w:rPr>
          <w:b/>
          <w:lang w:eastAsia="zh-CN"/>
        </w:rPr>
        <w:t>the relaxation factor can be derived based on simulation approach, and the</w:t>
      </w:r>
      <w:r w:rsidRPr="00833109">
        <w:rPr>
          <w:b/>
          <w:lang w:eastAsia="zh-CN"/>
        </w:rPr>
        <w:t xml:space="preserve"> performance gap or antenna gain gap at 50%-tile between single panel UE and dual panel UE can be simulated and adopted as the relaxation factor</w:t>
      </w:r>
    </w:p>
    <w:p w14:paraId="744D1C8F" w14:textId="77777777" w:rsidR="004B7B88" w:rsidRPr="004B7B88" w:rsidRDefault="004B7B88" w:rsidP="004B7B88">
      <w:pPr>
        <w:spacing w:after="120"/>
        <w:ind w:left="1418" w:hanging="1418"/>
        <w:rPr>
          <w:lang w:eastAsia="zh-CN"/>
        </w:rPr>
      </w:pPr>
      <w:r>
        <w:rPr>
          <w:b/>
          <w:bCs/>
        </w:rPr>
        <w:t>Proposal 4</w:t>
      </w:r>
      <w:r w:rsidRPr="00DF1B01">
        <w:rPr>
          <w:b/>
          <w:bCs/>
        </w:rPr>
        <w:t>:</w:t>
      </w:r>
      <w:r w:rsidRPr="00DF1B01">
        <w:rPr>
          <w:b/>
          <w:bCs/>
        </w:rPr>
        <w:tab/>
      </w:r>
      <w:r>
        <w:rPr>
          <w:b/>
          <w:lang w:eastAsia="zh-CN"/>
        </w:rPr>
        <w:t>update FR2 MIMO OTA framework based on proposal 1, 2 and 3.</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586E9D0C" w14:textId="4E4C00B2" w:rsidR="00195EDC" w:rsidRPr="00195EDC" w:rsidRDefault="00F61ECD" w:rsidP="00F61ECD">
      <w:pPr>
        <w:pStyle w:val="af3"/>
        <w:numPr>
          <w:ilvl w:val="0"/>
          <w:numId w:val="1"/>
        </w:numPr>
        <w:ind w:firstLineChars="0"/>
        <w:rPr>
          <w:lang w:val="en-US"/>
        </w:rPr>
      </w:pPr>
      <w:r>
        <w:rPr>
          <w:lang w:eastAsia="zh-CN"/>
        </w:rPr>
        <w:t>R4-2302975    “</w:t>
      </w:r>
      <w:r w:rsidRPr="00F61ECD">
        <w:rPr>
          <w:lang w:eastAsia="zh-CN"/>
        </w:rPr>
        <w:t>WF for Rel-18 MIMO OTA</w:t>
      </w:r>
      <w:r>
        <w:rPr>
          <w:lang w:eastAsia="zh-CN"/>
        </w:rPr>
        <w:t>”, CAICT</w:t>
      </w:r>
    </w:p>
    <w:p w14:paraId="57B30CEC" w14:textId="317B8D13" w:rsidR="00AA2133" w:rsidRDefault="00D97EF1" w:rsidP="00D97EF1">
      <w:pPr>
        <w:pStyle w:val="af3"/>
        <w:numPr>
          <w:ilvl w:val="0"/>
          <w:numId w:val="1"/>
        </w:numPr>
        <w:ind w:firstLineChars="0"/>
        <w:rPr>
          <w:lang w:val="en-US"/>
        </w:rPr>
      </w:pPr>
      <w:r w:rsidRPr="00D97EF1">
        <w:rPr>
          <w:lang w:val="en-US"/>
        </w:rPr>
        <w:t>R4-2218562</w:t>
      </w:r>
      <w:r>
        <w:rPr>
          <w:lang w:val="en-US"/>
        </w:rPr>
        <w:t xml:space="preserve">    “</w:t>
      </w:r>
      <w:r w:rsidRPr="00D97EF1">
        <w:rPr>
          <w:lang w:val="en-US"/>
        </w:rPr>
        <w:t>Antenna configuration in FR2 MIMO OTA campaign</w:t>
      </w:r>
      <w:r>
        <w:rPr>
          <w:lang w:val="en-US"/>
        </w:rPr>
        <w:t>”, Samsung</w:t>
      </w:r>
    </w:p>
    <w:p w14:paraId="14B87FEB" w14:textId="167062C9" w:rsidR="00DB4352" w:rsidRPr="00AC1676" w:rsidRDefault="00DB4352" w:rsidP="00DB4352">
      <w:pPr>
        <w:pStyle w:val="af3"/>
        <w:numPr>
          <w:ilvl w:val="0"/>
          <w:numId w:val="1"/>
        </w:numPr>
        <w:ind w:firstLineChars="0"/>
        <w:rPr>
          <w:lang w:val="en-US"/>
        </w:rPr>
      </w:pPr>
      <w:r w:rsidRPr="00991B81">
        <w:rPr>
          <w:lang w:eastAsia="zh-CN"/>
        </w:rPr>
        <w:t>R4-2301562</w:t>
      </w:r>
      <w:r>
        <w:rPr>
          <w:lang w:eastAsia="zh-CN"/>
        </w:rPr>
        <w:t xml:space="preserve">    “</w:t>
      </w:r>
      <w:r w:rsidRPr="00DB4352">
        <w:rPr>
          <w:lang w:eastAsia="zh-CN"/>
        </w:rPr>
        <w:t>Views on FR2 MIMO OTA framework</w:t>
      </w:r>
      <w:r>
        <w:rPr>
          <w:lang w:eastAsia="zh-CN"/>
        </w:rPr>
        <w:t>”, vivo</w:t>
      </w:r>
    </w:p>
    <w:p w14:paraId="26566EFF" w14:textId="3909D5A8" w:rsidR="00AC1676" w:rsidRDefault="00AC1676" w:rsidP="00AC1676">
      <w:pPr>
        <w:pStyle w:val="af3"/>
        <w:numPr>
          <w:ilvl w:val="0"/>
          <w:numId w:val="1"/>
        </w:numPr>
        <w:ind w:firstLineChars="0"/>
        <w:rPr>
          <w:lang w:val="en-US"/>
        </w:rPr>
      </w:pPr>
      <w:r w:rsidRPr="00B0069F">
        <w:rPr>
          <w:lang w:eastAsia="zh-CN"/>
        </w:rPr>
        <w:t>R4-2302927</w:t>
      </w:r>
      <w:r>
        <w:rPr>
          <w:lang w:eastAsia="zh-CN"/>
        </w:rPr>
        <w:t xml:space="preserve">    “</w:t>
      </w:r>
      <w:r w:rsidRPr="00AC1676">
        <w:rPr>
          <w:lang w:eastAsia="zh-CN"/>
        </w:rPr>
        <w:t>Updated Framework for FR2 MIMO OTA performance requirements development</w:t>
      </w:r>
      <w:r>
        <w:rPr>
          <w:lang w:eastAsia="zh-CN"/>
        </w:rPr>
        <w:t>”, CAICT</w:t>
      </w:r>
    </w:p>
    <w:sectPr w:rsidR="00AC1676">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78632" w14:textId="77777777" w:rsidR="008C2B1F" w:rsidRDefault="008C2B1F" w:rsidP="00707BAC">
      <w:pPr>
        <w:spacing w:after="0"/>
      </w:pPr>
      <w:r>
        <w:separator/>
      </w:r>
    </w:p>
  </w:endnote>
  <w:endnote w:type="continuationSeparator" w:id="0">
    <w:p w14:paraId="2169BB31" w14:textId="77777777" w:rsidR="008C2B1F" w:rsidRDefault="008C2B1F"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75779" w14:textId="77777777" w:rsidR="008C2B1F" w:rsidRDefault="008C2B1F" w:rsidP="00707BAC">
      <w:pPr>
        <w:spacing w:after="0"/>
      </w:pPr>
      <w:r>
        <w:separator/>
      </w:r>
    </w:p>
  </w:footnote>
  <w:footnote w:type="continuationSeparator" w:id="0">
    <w:p w14:paraId="3F65F985" w14:textId="77777777" w:rsidR="008C2B1F" w:rsidRDefault="008C2B1F"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94E1D"/>
    <w:multiLevelType w:val="hybridMultilevel"/>
    <w:tmpl w:val="9DBEEDB2"/>
    <w:lvl w:ilvl="0" w:tplc="A74A2B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4"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7CB7E3E"/>
    <w:multiLevelType w:val="hybridMultilevel"/>
    <w:tmpl w:val="0180DD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8E6353"/>
    <w:multiLevelType w:val="hybridMultilevel"/>
    <w:tmpl w:val="ECFAFC6E"/>
    <w:lvl w:ilvl="0" w:tplc="C14E4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8B44303"/>
    <w:multiLevelType w:val="hybridMultilevel"/>
    <w:tmpl w:val="C3D0B91A"/>
    <w:lvl w:ilvl="0" w:tplc="4B02E46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2C4A5326"/>
    <w:multiLevelType w:val="hybridMultilevel"/>
    <w:tmpl w:val="600E7042"/>
    <w:lvl w:ilvl="0" w:tplc="1A08EE20">
      <w:start w:val="1"/>
      <w:numFmt w:val="bullet"/>
      <w:lvlText w:val=""/>
      <w:lvlJc w:val="left"/>
      <w:pPr>
        <w:tabs>
          <w:tab w:val="num" w:pos="720"/>
        </w:tabs>
        <w:ind w:left="720" w:hanging="360"/>
      </w:pPr>
      <w:rPr>
        <w:rFonts w:ascii="Wingdings" w:hAnsi="Wingdings" w:hint="default"/>
      </w:rPr>
    </w:lvl>
    <w:lvl w:ilvl="1" w:tplc="D572F8C4" w:tentative="1">
      <w:start w:val="1"/>
      <w:numFmt w:val="bullet"/>
      <w:lvlText w:val=""/>
      <w:lvlJc w:val="left"/>
      <w:pPr>
        <w:tabs>
          <w:tab w:val="num" w:pos="1440"/>
        </w:tabs>
        <w:ind w:left="1440" w:hanging="360"/>
      </w:pPr>
      <w:rPr>
        <w:rFonts w:ascii="Wingdings" w:hAnsi="Wingdings" w:hint="default"/>
      </w:rPr>
    </w:lvl>
    <w:lvl w:ilvl="2" w:tplc="1F18522A">
      <w:start w:val="1"/>
      <w:numFmt w:val="bullet"/>
      <w:lvlText w:val=""/>
      <w:lvlJc w:val="left"/>
      <w:pPr>
        <w:tabs>
          <w:tab w:val="num" w:pos="2160"/>
        </w:tabs>
        <w:ind w:left="2160" w:hanging="360"/>
      </w:pPr>
      <w:rPr>
        <w:rFonts w:ascii="Wingdings" w:hAnsi="Wingdings" w:hint="default"/>
      </w:rPr>
    </w:lvl>
    <w:lvl w:ilvl="3" w:tplc="A50C5706" w:tentative="1">
      <w:start w:val="1"/>
      <w:numFmt w:val="bullet"/>
      <w:lvlText w:val=""/>
      <w:lvlJc w:val="left"/>
      <w:pPr>
        <w:tabs>
          <w:tab w:val="num" w:pos="2880"/>
        </w:tabs>
        <w:ind w:left="2880" w:hanging="360"/>
      </w:pPr>
      <w:rPr>
        <w:rFonts w:ascii="Wingdings" w:hAnsi="Wingdings" w:hint="default"/>
      </w:rPr>
    </w:lvl>
    <w:lvl w:ilvl="4" w:tplc="E326C1FE" w:tentative="1">
      <w:start w:val="1"/>
      <w:numFmt w:val="bullet"/>
      <w:lvlText w:val=""/>
      <w:lvlJc w:val="left"/>
      <w:pPr>
        <w:tabs>
          <w:tab w:val="num" w:pos="3600"/>
        </w:tabs>
        <w:ind w:left="3600" w:hanging="360"/>
      </w:pPr>
      <w:rPr>
        <w:rFonts w:ascii="Wingdings" w:hAnsi="Wingdings" w:hint="default"/>
      </w:rPr>
    </w:lvl>
    <w:lvl w:ilvl="5" w:tplc="C6BA567C" w:tentative="1">
      <w:start w:val="1"/>
      <w:numFmt w:val="bullet"/>
      <w:lvlText w:val=""/>
      <w:lvlJc w:val="left"/>
      <w:pPr>
        <w:tabs>
          <w:tab w:val="num" w:pos="4320"/>
        </w:tabs>
        <w:ind w:left="4320" w:hanging="360"/>
      </w:pPr>
      <w:rPr>
        <w:rFonts w:ascii="Wingdings" w:hAnsi="Wingdings" w:hint="default"/>
      </w:rPr>
    </w:lvl>
    <w:lvl w:ilvl="6" w:tplc="6A628E12" w:tentative="1">
      <w:start w:val="1"/>
      <w:numFmt w:val="bullet"/>
      <w:lvlText w:val=""/>
      <w:lvlJc w:val="left"/>
      <w:pPr>
        <w:tabs>
          <w:tab w:val="num" w:pos="5040"/>
        </w:tabs>
        <w:ind w:left="5040" w:hanging="360"/>
      </w:pPr>
      <w:rPr>
        <w:rFonts w:ascii="Wingdings" w:hAnsi="Wingdings" w:hint="default"/>
      </w:rPr>
    </w:lvl>
    <w:lvl w:ilvl="7" w:tplc="B918684E" w:tentative="1">
      <w:start w:val="1"/>
      <w:numFmt w:val="bullet"/>
      <w:lvlText w:val=""/>
      <w:lvlJc w:val="left"/>
      <w:pPr>
        <w:tabs>
          <w:tab w:val="num" w:pos="5760"/>
        </w:tabs>
        <w:ind w:left="5760" w:hanging="360"/>
      </w:pPr>
      <w:rPr>
        <w:rFonts w:ascii="Wingdings" w:hAnsi="Wingdings" w:hint="default"/>
      </w:rPr>
    </w:lvl>
    <w:lvl w:ilvl="8" w:tplc="F7BA374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7E32FC"/>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1D93419"/>
    <w:multiLevelType w:val="hybridMultilevel"/>
    <w:tmpl w:val="7A5227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305B21"/>
    <w:multiLevelType w:val="hybridMultilevel"/>
    <w:tmpl w:val="9C8C2F50"/>
    <w:lvl w:ilvl="0" w:tplc="04190003">
      <w:start w:val="1"/>
      <w:numFmt w:val="bullet"/>
      <w:lvlText w:val="o"/>
      <w:lvlJc w:val="left"/>
      <w:pPr>
        <w:ind w:left="1656"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31"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AA46D6"/>
    <w:multiLevelType w:val="hybridMultilevel"/>
    <w:tmpl w:val="56CC58BE"/>
    <w:lvl w:ilvl="0" w:tplc="65889F7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32"/>
  </w:num>
  <w:num w:numId="6">
    <w:abstractNumId w:val="12"/>
  </w:num>
  <w:num w:numId="7">
    <w:abstractNumId w:val="26"/>
  </w:num>
  <w:num w:numId="8">
    <w:abstractNumId w:val="1"/>
  </w:num>
  <w:num w:numId="9">
    <w:abstractNumId w:val="7"/>
  </w:num>
  <w:num w:numId="10">
    <w:abstractNumId w:val="24"/>
  </w:num>
  <w:num w:numId="11">
    <w:abstractNumId w:val="30"/>
  </w:num>
  <w:num w:numId="12">
    <w:abstractNumId w:val="16"/>
  </w:num>
  <w:num w:numId="13">
    <w:abstractNumId w:val="4"/>
  </w:num>
  <w:num w:numId="14">
    <w:abstractNumId w:val="8"/>
  </w:num>
  <w:num w:numId="15">
    <w:abstractNumId w:val="18"/>
  </w:num>
  <w:num w:numId="16">
    <w:abstractNumId w:val="15"/>
  </w:num>
  <w:num w:numId="17">
    <w:abstractNumId w:val="22"/>
  </w:num>
  <w:num w:numId="18">
    <w:abstractNumId w:val="17"/>
  </w:num>
  <w:num w:numId="19">
    <w:abstractNumId w:val="35"/>
  </w:num>
  <w:num w:numId="20">
    <w:abstractNumId w:val="0"/>
  </w:num>
  <w:num w:numId="21">
    <w:abstractNumId w:val="31"/>
  </w:num>
  <w:num w:numId="22">
    <w:abstractNumId w:val="27"/>
  </w:num>
  <w:num w:numId="23">
    <w:abstractNumId w:val="19"/>
  </w:num>
  <w:num w:numId="24">
    <w:abstractNumId w:val="11"/>
  </w:num>
  <w:num w:numId="25">
    <w:abstractNumId w:val="6"/>
  </w:num>
  <w:num w:numId="26">
    <w:abstractNumId w:val="21"/>
  </w:num>
  <w:num w:numId="27">
    <w:abstractNumId w:val="28"/>
  </w:num>
  <w:num w:numId="28">
    <w:abstractNumId w:val="2"/>
  </w:num>
  <w:num w:numId="29">
    <w:abstractNumId w:val="33"/>
  </w:num>
  <w:num w:numId="30">
    <w:abstractNumId w:val="36"/>
  </w:num>
  <w:num w:numId="31">
    <w:abstractNumId w:val="13"/>
  </w:num>
  <w:num w:numId="32">
    <w:abstractNumId w:val="20"/>
  </w:num>
  <w:num w:numId="33">
    <w:abstractNumId w:val="5"/>
  </w:num>
  <w:num w:numId="34">
    <w:abstractNumId w:val="29"/>
  </w:num>
  <w:num w:numId="35">
    <w:abstractNumId w:val="23"/>
  </w:num>
  <w:num w:numId="36">
    <w:abstractNumId w:val="9"/>
  </w:num>
  <w:num w:numId="3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709C"/>
    <w:rsid w:val="0001038D"/>
    <w:rsid w:val="00015132"/>
    <w:rsid w:val="000174F7"/>
    <w:rsid w:val="00017524"/>
    <w:rsid w:val="00020DB5"/>
    <w:rsid w:val="000213D1"/>
    <w:rsid w:val="00021CED"/>
    <w:rsid w:val="00022941"/>
    <w:rsid w:val="00022AC0"/>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12E"/>
    <w:rsid w:val="00040857"/>
    <w:rsid w:val="00044089"/>
    <w:rsid w:val="0004455E"/>
    <w:rsid w:val="000449A1"/>
    <w:rsid w:val="00045293"/>
    <w:rsid w:val="000454A9"/>
    <w:rsid w:val="0005075D"/>
    <w:rsid w:val="0005251E"/>
    <w:rsid w:val="00052536"/>
    <w:rsid w:val="0005266E"/>
    <w:rsid w:val="00053ECF"/>
    <w:rsid w:val="0005688F"/>
    <w:rsid w:val="00057D9B"/>
    <w:rsid w:val="0006107C"/>
    <w:rsid w:val="0006136D"/>
    <w:rsid w:val="00061E36"/>
    <w:rsid w:val="00062E39"/>
    <w:rsid w:val="00065FBC"/>
    <w:rsid w:val="00066825"/>
    <w:rsid w:val="00067601"/>
    <w:rsid w:val="000679A1"/>
    <w:rsid w:val="000735D4"/>
    <w:rsid w:val="0007433E"/>
    <w:rsid w:val="00075185"/>
    <w:rsid w:val="000760E6"/>
    <w:rsid w:val="00076E23"/>
    <w:rsid w:val="0007720C"/>
    <w:rsid w:val="00077EB3"/>
    <w:rsid w:val="00081C9E"/>
    <w:rsid w:val="00084FB9"/>
    <w:rsid w:val="0008572D"/>
    <w:rsid w:val="00085E46"/>
    <w:rsid w:val="000908D9"/>
    <w:rsid w:val="00090E80"/>
    <w:rsid w:val="00092B0C"/>
    <w:rsid w:val="00096688"/>
    <w:rsid w:val="00097642"/>
    <w:rsid w:val="00097F22"/>
    <w:rsid w:val="000A012E"/>
    <w:rsid w:val="000A0913"/>
    <w:rsid w:val="000A0D13"/>
    <w:rsid w:val="000A355F"/>
    <w:rsid w:val="000A567D"/>
    <w:rsid w:val="000A643B"/>
    <w:rsid w:val="000A6859"/>
    <w:rsid w:val="000A6C41"/>
    <w:rsid w:val="000A7EAA"/>
    <w:rsid w:val="000B0067"/>
    <w:rsid w:val="000B04B1"/>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334B"/>
    <w:rsid w:val="000D53E6"/>
    <w:rsid w:val="000D58D3"/>
    <w:rsid w:val="000E0733"/>
    <w:rsid w:val="000E0A10"/>
    <w:rsid w:val="000E26BD"/>
    <w:rsid w:val="000E3E8B"/>
    <w:rsid w:val="000E4512"/>
    <w:rsid w:val="000E596C"/>
    <w:rsid w:val="000E6F30"/>
    <w:rsid w:val="000E7126"/>
    <w:rsid w:val="000E7763"/>
    <w:rsid w:val="000F2AFB"/>
    <w:rsid w:val="000F4FB3"/>
    <w:rsid w:val="000F502F"/>
    <w:rsid w:val="000F519D"/>
    <w:rsid w:val="000F5D38"/>
    <w:rsid w:val="000F65D1"/>
    <w:rsid w:val="000F7A0B"/>
    <w:rsid w:val="000F7B37"/>
    <w:rsid w:val="000F7ECB"/>
    <w:rsid w:val="00100B99"/>
    <w:rsid w:val="001015AF"/>
    <w:rsid w:val="00102B34"/>
    <w:rsid w:val="001039DD"/>
    <w:rsid w:val="00104902"/>
    <w:rsid w:val="00104E37"/>
    <w:rsid w:val="0010618D"/>
    <w:rsid w:val="0010664D"/>
    <w:rsid w:val="0010764F"/>
    <w:rsid w:val="00110F74"/>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0E25"/>
    <w:rsid w:val="001512D7"/>
    <w:rsid w:val="00151DA3"/>
    <w:rsid w:val="0015384B"/>
    <w:rsid w:val="00155306"/>
    <w:rsid w:val="00155CB9"/>
    <w:rsid w:val="00156359"/>
    <w:rsid w:val="001573DA"/>
    <w:rsid w:val="0016151C"/>
    <w:rsid w:val="001617FA"/>
    <w:rsid w:val="0016198A"/>
    <w:rsid w:val="00161C73"/>
    <w:rsid w:val="00164965"/>
    <w:rsid w:val="00164F8D"/>
    <w:rsid w:val="00165C4F"/>
    <w:rsid w:val="00166E70"/>
    <w:rsid w:val="00171914"/>
    <w:rsid w:val="001735AE"/>
    <w:rsid w:val="001744FE"/>
    <w:rsid w:val="00176AE3"/>
    <w:rsid w:val="00176BE7"/>
    <w:rsid w:val="00180BAA"/>
    <w:rsid w:val="0018184B"/>
    <w:rsid w:val="00190E68"/>
    <w:rsid w:val="001927C1"/>
    <w:rsid w:val="001940AA"/>
    <w:rsid w:val="00194778"/>
    <w:rsid w:val="00195EDC"/>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C86"/>
    <w:rsid w:val="001D2C8E"/>
    <w:rsid w:val="001D4399"/>
    <w:rsid w:val="001D4989"/>
    <w:rsid w:val="001D63D0"/>
    <w:rsid w:val="001D69F3"/>
    <w:rsid w:val="001D70EF"/>
    <w:rsid w:val="001D747B"/>
    <w:rsid w:val="001E21C9"/>
    <w:rsid w:val="001E244E"/>
    <w:rsid w:val="001E3B48"/>
    <w:rsid w:val="001E3C64"/>
    <w:rsid w:val="001E4305"/>
    <w:rsid w:val="001E4B08"/>
    <w:rsid w:val="001E6D5E"/>
    <w:rsid w:val="001E76A6"/>
    <w:rsid w:val="001E7DE9"/>
    <w:rsid w:val="001F62BD"/>
    <w:rsid w:val="001F7D2F"/>
    <w:rsid w:val="0020018D"/>
    <w:rsid w:val="00200596"/>
    <w:rsid w:val="00200B88"/>
    <w:rsid w:val="00201520"/>
    <w:rsid w:val="00201FB4"/>
    <w:rsid w:val="00202E77"/>
    <w:rsid w:val="00203D36"/>
    <w:rsid w:val="00210400"/>
    <w:rsid w:val="0021096B"/>
    <w:rsid w:val="0021098D"/>
    <w:rsid w:val="00213653"/>
    <w:rsid w:val="00213C9E"/>
    <w:rsid w:val="002141A0"/>
    <w:rsid w:val="00214B13"/>
    <w:rsid w:val="002151EE"/>
    <w:rsid w:val="00216428"/>
    <w:rsid w:val="002165C8"/>
    <w:rsid w:val="002167A7"/>
    <w:rsid w:val="00216B61"/>
    <w:rsid w:val="002175EE"/>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E07"/>
    <w:rsid w:val="00265E7D"/>
    <w:rsid w:val="00266CCC"/>
    <w:rsid w:val="002701FE"/>
    <w:rsid w:val="002702A8"/>
    <w:rsid w:val="002715F5"/>
    <w:rsid w:val="002716C9"/>
    <w:rsid w:val="00271A13"/>
    <w:rsid w:val="00271A4B"/>
    <w:rsid w:val="00271E8B"/>
    <w:rsid w:val="00272536"/>
    <w:rsid w:val="00272E37"/>
    <w:rsid w:val="00275B7C"/>
    <w:rsid w:val="002761E6"/>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3B6"/>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5D23"/>
    <w:rsid w:val="00306C18"/>
    <w:rsid w:val="0030770F"/>
    <w:rsid w:val="00307D99"/>
    <w:rsid w:val="00314F38"/>
    <w:rsid w:val="003174D1"/>
    <w:rsid w:val="00317D5B"/>
    <w:rsid w:val="003213CD"/>
    <w:rsid w:val="00322F45"/>
    <w:rsid w:val="00323A7E"/>
    <w:rsid w:val="00324D06"/>
    <w:rsid w:val="003256DE"/>
    <w:rsid w:val="0032637E"/>
    <w:rsid w:val="0033052C"/>
    <w:rsid w:val="00331FD7"/>
    <w:rsid w:val="00332432"/>
    <w:rsid w:val="00333C34"/>
    <w:rsid w:val="00334D21"/>
    <w:rsid w:val="0034550D"/>
    <w:rsid w:val="003461BC"/>
    <w:rsid w:val="0034635A"/>
    <w:rsid w:val="003476B3"/>
    <w:rsid w:val="00350BCA"/>
    <w:rsid w:val="00350C93"/>
    <w:rsid w:val="00350C9A"/>
    <w:rsid w:val="00351D53"/>
    <w:rsid w:val="003533B4"/>
    <w:rsid w:val="00354B05"/>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ED6"/>
    <w:rsid w:val="00376FE4"/>
    <w:rsid w:val="00377D8A"/>
    <w:rsid w:val="00381C4E"/>
    <w:rsid w:val="00382F1C"/>
    <w:rsid w:val="0038340D"/>
    <w:rsid w:val="003859BB"/>
    <w:rsid w:val="00387300"/>
    <w:rsid w:val="0038770D"/>
    <w:rsid w:val="00387967"/>
    <w:rsid w:val="00392B77"/>
    <w:rsid w:val="00393D5B"/>
    <w:rsid w:val="00396CB4"/>
    <w:rsid w:val="0039732A"/>
    <w:rsid w:val="003A0EDC"/>
    <w:rsid w:val="003A0EFF"/>
    <w:rsid w:val="003A1D5C"/>
    <w:rsid w:val="003A281C"/>
    <w:rsid w:val="003A43B2"/>
    <w:rsid w:val="003A4CD3"/>
    <w:rsid w:val="003A592C"/>
    <w:rsid w:val="003A662E"/>
    <w:rsid w:val="003A6693"/>
    <w:rsid w:val="003A66CD"/>
    <w:rsid w:val="003A6D3B"/>
    <w:rsid w:val="003A6F25"/>
    <w:rsid w:val="003B2A7B"/>
    <w:rsid w:val="003B2D77"/>
    <w:rsid w:val="003B3C8C"/>
    <w:rsid w:val="003B3F6F"/>
    <w:rsid w:val="003B4099"/>
    <w:rsid w:val="003B4576"/>
    <w:rsid w:val="003B4BF2"/>
    <w:rsid w:val="003B5696"/>
    <w:rsid w:val="003B648C"/>
    <w:rsid w:val="003B6ABE"/>
    <w:rsid w:val="003B6F17"/>
    <w:rsid w:val="003B7223"/>
    <w:rsid w:val="003C068E"/>
    <w:rsid w:val="003C3383"/>
    <w:rsid w:val="003C3B47"/>
    <w:rsid w:val="003C412A"/>
    <w:rsid w:val="003C6DE2"/>
    <w:rsid w:val="003C6E6F"/>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441D"/>
    <w:rsid w:val="004044BA"/>
    <w:rsid w:val="00405DAE"/>
    <w:rsid w:val="004062E5"/>
    <w:rsid w:val="00407CB8"/>
    <w:rsid w:val="004127B2"/>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300EC"/>
    <w:rsid w:val="004301DA"/>
    <w:rsid w:val="004317D7"/>
    <w:rsid w:val="00432734"/>
    <w:rsid w:val="00432D09"/>
    <w:rsid w:val="00432EED"/>
    <w:rsid w:val="0043493E"/>
    <w:rsid w:val="00434EC9"/>
    <w:rsid w:val="00435129"/>
    <w:rsid w:val="00435B76"/>
    <w:rsid w:val="00436837"/>
    <w:rsid w:val="00442646"/>
    <w:rsid w:val="004428E7"/>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5A94"/>
    <w:rsid w:val="004A5BB3"/>
    <w:rsid w:val="004A75DD"/>
    <w:rsid w:val="004A76E3"/>
    <w:rsid w:val="004A7C01"/>
    <w:rsid w:val="004B0139"/>
    <w:rsid w:val="004B25FA"/>
    <w:rsid w:val="004B2675"/>
    <w:rsid w:val="004B37BC"/>
    <w:rsid w:val="004B3B08"/>
    <w:rsid w:val="004B3B5D"/>
    <w:rsid w:val="004B45E1"/>
    <w:rsid w:val="004B56AD"/>
    <w:rsid w:val="004B6D91"/>
    <w:rsid w:val="004B7001"/>
    <w:rsid w:val="004B7B88"/>
    <w:rsid w:val="004C1257"/>
    <w:rsid w:val="004C1484"/>
    <w:rsid w:val="004C1FC5"/>
    <w:rsid w:val="004C2B90"/>
    <w:rsid w:val="004C471A"/>
    <w:rsid w:val="004C4B54"/>
    <w:rsid w:val="004C5A43"/>
    <w:rsid w:val="004C7E10"/>
    <w:rsid w:val="004D09F2"/>
    <w:rsid w:val="004D17AA"/>
    <w:rsid w:val="004D2B8D"/>
    <w:rsid w:val="004D3223"/>
    <w:rsid w:val="004D3585"/>
    <w:rsid w:val="004D43C9"/>
    <w:rsid w:val="004D5809"/>
    <w:rsid w:val="004D59D7"/>
    <w:rsid w:val="004D5D41"/>
    <w:rsid w:val="004D7D70"/>
    <w:rsid w:val="004E0CCF"/>
    <w:rsid w:val="004E11D7"/>
    <w:rsid w:val="004E46A9"/>
    <w:rsid w:val="004E7DA0"/>
    <w:rsid w:val="004F040C"/>
    <w:rsid w:val="004F0A6E"/>
    <w:rsid w:val="004F2FFD"/>
    <w:rsid w:val="004F6C74"/>
    <w:rsid w:val="0050022B"/>
    <w:rsid w:val="00500EF4"/>
    <w:rsid w:val="005032C4"/>
    <w:rsid w:val="00503488"/>
    <w:rsid w:val="005040E6"/>
    <w:rsid w:val="00504C2B"/>
    <w:rsid w:val="00505F09"/>
    <w:rsid w:val="00505F2F"/>
    <w:rsid w:val="0050648D"/>
    <w:rsid w:val="00510657"/>
    <w:rsid w:val="005120D5"/>
    <w:rsid w:val="00513C94"/>
    <w:rsid w:val="005160BC"/>
    <w:rsid w:val="00516961"/>
    <w:rsid w:val="00521539"/>
    <w:rsid w:val="005259C8"/>
    <w:rsid w:val="005266F8"/>
    <w:rsid w:val="0052739E"/>
    <w:rsid w:val="00527FD0"/>
    <w:rsid w:val="00530585"/>
    <w:rsid w:val="00532CB5"/>
    <w:rsid w:val="00532DE4"/>
    <w:rsid w:val="00532EAA"/>
    <w:rsid w:val="005341AC"/>
    <w:rsid w:val="00534509"/>
    <w:rsid w:val="0053469C"/>
    <w:rsid w:val="00535588"/>
    <w:rsid w:val="005408BC"/>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0C5"/>
    <w:rsid w:val="00566A51"/>
    <w:rsid w:val="00566BC5"/>
    <w:rsid w:val="00570432"/>
    <w:rsid w:val="00571120"/>
    <w:rsid w:val="00572230"/>
    <w:rsid w:val="00572A75"/>
    <w:rsid w:val="0057452A"/>
    <w:rsid w:val="0057498E"/>
    <w:rsid w:val="005801E2"/>
    <w:rsid w:val="005839AE"/>
    <w:rsid w:val="00584BA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40A7"/>
    <w:rsid w:val="005C67E1"/>
    <w:rsid w:val="005C710F"/>
    <w:rsid w:val="005C7B6C"/>
    <w:rsid w:val="005D1530"/>
    <w:rsid w:val="005D1BD4"/>
    <w:rsid w:val="005D2014"/>
    <w:rsid w:val="005D218F"/>
    <w:rsid w:val="005D2EF9"/>
    <w:rsid w:val="005D3879"/>
    <w:rsid w:val="005D487E"/>
    <w:rsid w:val="005D56E5"/>
    <w:rsid w:val="005D712A"/>
    <w:rsid w:val="005D7F1A"/>
    <w:rsid w:val="005E1ABB"/>
    <w:rsid w:val="005E1B49"/>
    <w:rsid w:val="005E1DB3"/>
    <w:rsid w:val="005E2B0B"/>
    <w:rsid w:val="005E4466"/>
    <w:rsid w:val="005E4EAC"/>
    <w:rsid w:val="005E61DE"/>
    <w:rsid w:val="005E6E73"/>
    <w:rsid w:val="005E7040"/>
    <w:rsid w:val="005F1B4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1101B"/>
    <w:rsid w:val="006118A2"/>
    <w:rsid w:val="00612413"/>
    <w:rsid w:val="006126E1"/>
    <w:rsid w:val="00613A36"/>
    <w:rsid w:val="00613C9A"/>
    <w:rsid w:val="00614141"/>
    <w:rsid w:val="00614B5C"/>
    <w:rsid w:val="00615713"/>
    <w:rsid w:val="0061772F"/>
    <w:rsid w:val="006204DE"/>
    <w:rsid w:val="00620F8A"/>
    <w:rsid w:val="00625E48"/>
    <w:rsid w:val="00626CD9"/>
    <w:rsid w:val="0062704B"/>
    <w:rsid w:val="00627153"/>
    <w:rsid w:val="006316FE"/>
    <w:rsid w:val="00633513"/>
    <w:rsid w:val="006360DE"/>
    <w:rsid w:val="006405E9"/>
    <w:rsid w:val="00641460"/>
    <w:rsid w:val="0064310B"/>
    <w:rsid w:val="00643D0F"/>
    <w:rsid w:val="006443D3"/>
    <w:rsid w:val="006465F2"/>
    <w:rsid w:val="006523CE"/>
    <w:rsid w:val="00652416"/>
    <w:rsid w:val="00652B3E"/>
    <w:rsid w:val="0065393E"/>
    <w:rsid w:val="00654D32"/>
    <w:rsid w:val="00663B65"/>
    <w:rsid w:val="006645E7"/>
    <w:rsid w:val="00664963"/>
    <w:rsid w:val="006651A5"/>
    <w:rsid w:val="006654C3"/>
    <w:rsid w:val="00672061"/>
    <w:rsid w:val="006747F3"/>
    <w:rsid w:val="00674D9B"/>
    <w:rsid w:val="0068118E"/>
    <w:rsid w:val="006834CE"/>
    <w:rsid w:val="00683CA3"/>
    <w:rsid w:val="00684438"/>
    <w:rsid w:val="00687DAF"/>
    <w:rsid w:val="00690566"/>
    <w:rsid w:val="00690E7F"/>
    <w:rsid w:val="00691155"/>
    <w:rsid w:val="00691500"/>
    <w:rsid w:val="00691C09"/>
    <w:rsid w:val="006933DF"/>
    <w:rsid w:val="00694663"/>
    <w:rsid w:val="00694771"/>
    <w:rsid w:val="00695F3B"/>
    <w:rsid w:val="00696534"/>
    <w:rsid w:val="00697EAE"/>
    <w:rsid w:val="006A0689"/>
    <w:rsid w:val="006A084D"/>
    <w:rsid w:val="006A1058"/>
    <w:rsid w:val="006A3C55"/>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8B"/>
    <w:rsid w:val="006D11E4"/>
    <w:rsid w:val="006D244C"/>
    <w:rsid w:val="006D4126"/>
    <w:rsid w:val="006D5E7B"/>
    <w:rsid w:val="006D7BB7"/>
    <w:rsid w:val="006D7ECB"/>
    <w:rsid w:val="006D7F36"/>
    <w:rsid w:val="006E0475"/>
    <w:rsid w:val="006E06A3"/>
    <w:rsid w:val="006E159B"/>
    <w:rsid w:val="006E19AD"/>
    <w:rsid w:val="006E1DCD"/>
    <w:rsid w:val="006E274D"/>
    <w:rsid w:val="006E7DB4"/>
    <w:rsid w:val="006F1179"/>
    <w:rsid w:val="006F2300"/>
    <w:rsid w:val="006F441C"/>
    <w:rsid w:val="006F5D2F"/>
    <w:rsid w:val="006F77A5"/>
    <w:rsid w:val="007009E6"/>
    <w:rsid w:val="0070412E"/>
    <w:rsid w:val="00704D30"/>
    <w:rsid w:val="007059AA"/>
    <w:rsid w:val="00706B0F"/>
    <w:rsid w:val="007070AF"/>
    <w:rsid w:val="007077C3"/>
    <w:rsid w:val="00707BAC"/>
    <w:rsid w:val="00713B49"/>
    <w:rsid w:val="00713D29"/>
    <w:rsid w:val="0071664B"/>
    <w:rsid w:val="00721F34"/>
    <w:rsid w:val="00722839"/>
    <w:rsid w:val="00722C80"/>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503E"/>
    <w:rsid w:val="00766B19"/>
    <w:rsid w:val="0077018C"/>
    <w:rsid w:val="00770A59"/>
    <w:rsid w:val="00770BC9"/>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9056A"/>
    <w:rsid w:val="00790C9F"/>
    <w:rsid w:val="00791CE3"/>
    <w:rsid w:val="00792165"/>
    <w:rsid w:val="00792B8C"/>
    <w:rsid w:val="007955B6"/>
    <w:rsid w:val="00795AC4"/>
    <w:rsid w:val="00796075"/>
    <w:rsid w:val="007964ED"/>
    <w:rsid w:val="0079714E"/>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733"/>
    <w:rsid w:val="007C184A"/>
    <w:rsid w:val="007C1BB2"/>
    <w:rsid w:val="007C2F3A"/>
    <w:rsid w:val="007C3974"/>
    <w:rsid w:val="007C40A9"/>
    <w:rsid w:val="007C4CA8"/>
    <w:rsid w:val="007C4DEB"/>
    <w:rsid w:val="007C501E"/>
    <w:rsid w:val="007C50FC"/>
    <w:rsid w:val="007C6050"/>
    <w:rsid w:val="007C7B00"/>
    <w:rsid w:val="007D1CA3"/>
    <w:rsid w:val="007D2CEC"/>
    <w:rsid w:val="007D3C2D"/>
    <w:rsid w:val="007D59BE"/>
    <w:rsid w:val="007D60FE"/>
    <w:rsid w:val="007D7F6F"/>
    <w:rsid w:val="007E1A64"/>
    <w:rsid w:val="007E257A"/>
    <w:rsid w:val="007E44D3"/>
    <w:rsid w:val="007E62D2"/>
    <w:rsid w:val="007F53EB"/>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5697"/>
    <w:rsid w:val="008260DD"/>
    <w:rsid w:val="00826B8C"/>
    <w:rsid w:val="00826C63"/>
    <w:rsid w:val="00827F6B"/>
    <w:rsid w:val="00830C2E"/>
    <w:rsid w:val="008327D6"/>
    <w:rsid w:val="00833109"/>
    <w:rsid w:val="00834481"/>
    <w:rsid w:val="00835AEA"/>
    <w:rsid w:val="00840344"/>
    <w:rsid w:val="00840B95"/>
    <w:rsid w:val="008422BC"/>
    <w:rsid w:val="00843682"/>
    <w:rsid w:val="00843945"/>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D26"/>
    <w:rsid w:val="008A406D"/>
    <w:rsid w:val="008A46A7"/>
    <w:rsid w:val="008A4C1E"/>
    <w:rsid w:val="008A4DBC"/>
    <w:rsid w:val="008A54A4"/>
    <w:rsid w:val="008A5C1B"/>
    <w:rsid w:val="008B016A"/>
    <w:rsid w:val="008B1051"/>
    <w:rsid w:val="008B231B"/>
    <w:rsid w:val="008B2CBD"/>
    <w:rsid w:val="008B396F"/>
    <w:rsid w:val="008B3D6D"/>
    <w:rsid w:val="008B3FFC"/>
    <w:rsid w:val="008B5B7D"/>
    <w:rsid w:val="008C1A14"/>
    <w:rsid w:val="008C2B1F"/>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24E"/>
    <w:rsid w:val="008F3CDA"/>
    <w:rsid w:val="008F3EA8"/>
    <w:rsid w:val="008F5059"/>
    <w:rsid w:val="008F61B4"/>
    <w:rsid w:val="008F63A0"/>
    <w:rsid w:val="008F63B0"/>
    <w:rsid w:val="008F713C"/>
    <w:rsid w:val="00900F36"/>
    <w:rsid w:val="0090240B"/>
    <w:rsid w:val="0090385B"/>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897"/>
    <w:rsid w:val="00931203"/>
    <w:rsid w:val="00931C6F"/>
    <w:rsid w:val="00931D22"/>
    <w:rsid w:val="00932943"/>
    <w:rsid w:val="00934028"/>
    <w:rsid w:val="0093408A"/>
    <w:rsid w:val="00934DE1"/>
    <w:rsid w:val="00936F1F"/>
    <w:rsid w:val="0094130A"/>
    <w:rsid w:val="00942CE9"/>
    <w:rsid w:val="00943C8B"/>
    <w:rsid w:val="0094453C"/>
    <w:rsid w:val="00944F9B"/>
    <w:rsid w:val="00946D6B"/>
    <w:rsid w:val="00947EE6"/>
    <w:rsid w:val="00952138"/>
    <w:rsid w:val="00952227"/>
    <w:rsid w:val="009538ED"/>
    <w:rsid w:val="009539A8"/>
    <w:rsid w:val="00954D53"/>
    <w:rsid w:val="00955354"/>
    <w:rsid w:val="00956109"/>
    <w:rsid w:val="00956B45"/>
    <w:rsid w:val="00957424"/>
    <w:rsid w:val="009574B5"/>
    <w:rsid w:val="00957DD8"/>
    <w:rsid w:val="0096054F"/>
    <w:rsid w:val="00960638"/>
    <w:rsid w:val="00960AB9"/>
    <w:rsid w:val="0096171D"/>
    <w:rsid w:val="00961886"/>
    <w:rsid w:val="00962566"/>
    <w:rsid w:val="009643C6"/>
    <w:rsid w:val="00964EE2"/>
    <w:rsid w:val="00966D05"/>
    <w:rsid w:val="009673C2"/>
    <w:rsid w:val="00967EF1"/>
    <w:rsid w:val="00970373"/>
    <w:rsid w:val="009718D1"/>
    <w:rsid w:val="0097529D"/>
    <w:rsid w:val="0097566C"/>
    <w:rsid w:val="00976664"/>
    <w:rsid w:val="00976BAB"/>
    <w:rsid w:val="00977122"/>
    <w:rsid w:val="00977B91"/>
    <w:rsid w:val="00981215"/>
    <w:rsid w:val="00981CC3"/>
    <w:rsid w:val="0098447D"/>
    <w:rsid w:val="00985C19"/>
    <w:rsid w:val="00987778"/>
    <w:rsid w:val="00991B6D"/>
    <w:rsid w:val="00991B81"/>
    <w:rsid w:val="0099203C"/>
    <w:rsid w:val="00992F97"/>
    <w:rsid w:val="0099332C"/>
    <w:rsid w:val="00993D2F"/>
    <w:rsid w:val="00996771"/>
    <w:rsid w:val="00997F20"/>
    <w:rsid w:val="009A0380"/>
    <w:rsid w:val="009A09F4"/>
    <w:rsid w:val="009A2557"/>
    <w:rsid w:val="009A38EB"/>
    <w:rsid w:val="009A43B7"/>
    <w:rsid w:val="009A4753"/>
    <w:rsid w:val="009A5E26"/>
    <w:rsid w:val="009B0424"/>
    <w:rsid w:val="009B100E"/>
    <w:rsid w:val="009B1137"/>
    <w:rsid w:val="009B15F9"/>
    <w:rsid w:val="009B1E35"/>
    <w:rsid w:val="009B2CCD"/>
    <w:rsid w:val="009B375B"/>
    <w:rsid w:val="009B4544"/>
    <w:rsid w:val="009B6124"/>
    <w:rsid w:val="009B7A28"/>
    <w:rsid w:val="009B7B36"/>
    <w:rsid w:val="009C054C"/>
    <w:rsid w:val="009C0788"/>
    <w:rsid w:val="009C0B67"/>
    <w:rsid w:val="009C2297"/>
    <w:rsid w:val="009C39D8"/>
    <w:rsid w:val="009C4322"/>
    <w:rsid w:val="009C58D7"/>
    <w:rsid w:val="009C64CC"/>
    <w:rsid w:val="009C6523"/>
    <w:rsid w:val="009C6EAA"/>
    <w:rsid w:val="009C744F"/>
    <w:rsid w:val="009D0D0D"/>
    <w:rsid w:val="009D188C"/>
    <w:rsid w:val="009D21B1"/>
    <w:rsid w:val="009D458C"/>
    <w:rsid w:val="009D45BE"/>
    <w:rsid w:val="009D4FA1"/>
    <w:rsid w:val="009D51F8"/>
    <w:rsid w:val="009D6958"/>
    <w:rsid w:val="009D6F57"/>
    <w:rsid w:val="009D7AE6"/>
    <w:rsid w:val="009E02DB"/>
    <w:rsid w:val="009E08C2"/>
    <w:rsid w:val="009E1569"/>
    <w:rsid w:val="009E191B"/>
    <w:rsid w:val="009E1FE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5E1B"/>
    <w:rsid w:val="009F7BDF"/>
    <w:rsid w:val="00A0176C"/>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50E3"/>
    <w:rsid w:val="00A1650C"/>
    <w:rsid w:val="00A167BE"/>
    <w:rsid w:val="00A17D67"/>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6496"/>
    <w:rsid w:val="00A6324D"/>
    <w:rsid w:val="00A6569F"/>
    <w:rsid w:val="00A65BFF"/>
    <w:rsid w:val="00A67B01"/>
    <w:rsid w:val="00A70D20"/>
    <w:rsid w:val="00A71E0A"/>
    <w:rsid w:val="00A71E12"/>
    <w:rsid w:val="00A72DC8"/>
    <w:rsid w:val="00A770F1"/>
    <w:rsid w:val="00A80950"/>
    <w:rsid w:val="00A812C2"/>
    <w:rsid w:val="00A8315B"/>
    <w:rsid w:val="00A834B6"/>
    <w:rsid w:val="00A857B5"/>
    <w:rsid w:val="00A87689"/>
    <w:rsid w:val="00A87E8A"/>
    <w:rsid w:val="00A904DE"/>
    <w:rsid w:val="00A90D5B"/>
    <w:rsid w:val="00A92091"/>
    <w:rsid w:val="00A9236A"/>
    <w:rsid w:val="00A935E5"/>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32D4"/>
    <w:rsid w:val="00AA33EC"/>
    <w:rsid w:val="00AA3D9A"/>
    <w:rsid w:val="00AA4578"/>
    <w:rsid w:val="00AA4A5A"/>
    <w:rsid w:val="00AA5317"/>
    <w:rsid w:val="00AA5320"/>
    <w:rsid w:val="00AA57EC"/>
    <w:rsid w:val="00AA5888"/>
    <w:rsid w:val="00AA6AE6"/>
    <w:rsid w:val="00AA6C2D"/>
    <w:rsid w:val="00AB1602"/>
    <w:rsid w:val="00AB1611"/>
    <w:rsid w:val="00AB198D"/>
    <w:rsid w:val="00AB344A"/>
    <w:rsid w:val="00AB357F"/>
    <w:rsid w:val="00AB5D0D"/>
    <w:rsid w:val="00AB5DF0"/>
    <w:rsid w:val="00AB5F31"/>
    <w:rsid w:val="00AB66DB"/>
    <w:rsid w:val="00AB6DDF"/>
    <w:rsid w:val="00AB6E19"/>
    <w:rsid w:val="00AC0742"/>
    <w:rsid w:val="00AC0BF0"/>
    <w:rsid w:val="00AC1676"/>
    <w:rsid w:val="00AC1C07"/>
    <w:rsid w:val="00AC2AA6"/>
    <w:rsid w:val="00AC33F5"/>
    <w:rsid w:val="00AC3809"/>
    <w:rsid w:val="00AC3E75"/>
    <w:rsid w:val="00AC531B"/>
    <w:rsid w:val="00AC5999"/>
    <w:rsid w:val="00AC5CAC"/>
    <w:rsid w:val="00AC69D2"/>
    <w:rsid w:val="00AC758A"/>
    <w:rsid w:val="00AD0CD2"/>
    <w:rsid w:val="00AD222A"/>
    <w:rsid w:val="00AD258F"/>
    <w:rsid w:val="00AD3E3F"/>
    <w:rsid w:val="00AD4335"/>
    <w:rsid w:val="00AD52B3"/>
    <w:rsid w:val="00AD6423"/>
    <w:rsid w:val="00AD73C1"/>
    <w:rsid w:val="00AD7D8B"/>
    <w:rsid w:val="00AE0DB0"/>
    <w:rsid w:val="00AE149F"/>
    <w:rsid w:val="00AE1C15"/>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069F"/>
    <w:rsid w:val="00B00CE5"/>
    <w:rsid w:val="00B0166E"/>
    <w:rsid w:val="00B03E3A"/>
    <w:rsid w:val="00B049F9"/>
    <w:rsid w:val="00B05907"/>
    <w:rsid w:val="00B074EB"/>
    <w:rsid w:val="00B07E87"/>
    <w:rsid w:val="00B10065"/>
    <w:rsid w:val="00B10A08"/>
    <w:rsid w:val="00B1674E"/>
    <w:rsid w:val="00B2021A"/>
    <w:rsid w:val="00B20FD1"/>
    <w:rsid w:val="00B23705"/>
    <w:rsid w:val="00B23BF2"/>
    <w:rsid w:val="00B254DA"/>
    <w:rsid w:val="00B2563F"/>
    <w:rsid w:val="00B26CFB"/>
    <w:rsid w:val="00B2760B"/>
    <w:rsid w:val="00B31916"/>
    <w:rsid w:val="00B3307B"/>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D56"/>
    <w:rsid w:val="00B537B1"/>
    <w:rsid w:val="00B541DE"/>
    <w:rsid w:val="00B5499F"/>
    <w:rsid w:val="00B5530A"/>
    <w:rsid w:val="00B557E0"/>
    <w:rsid w:val="00B57362"/>
    <w:rsid w:val="00B577B9"/>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0794"/>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A1B77"/>
    <w:rsid w:val="00BA2130"/>
    <w:rsid w:val="00BA22F3"/>
    <w:rsid w:val="00BA3C61"/>
    <w:rsid w:val="00BA4DF2"/>
    <w:rsid w:val="00BA4E52"/>
    <w:rsid w:val="00BA63F6"/>
    <w:rsid w:val="00BA7246"/>
    <w:rsid w:val="00BB0856"/>
    <w:rsid w:val="00BB140D"/>
    <w:rsid w:val="00BB1C19"/>
    <w:rsid w:val="00BB2DCE"/>
    <w:rsid w:val="00BB43CE"/>
    <w:rsid w:val="00BC0000"/>
    <w:rsid w:val="00BC0F3D"/>
    <w:rsid w:val="00BC1273"/>
    <w:rsid w:val="00BC160C"/>
    <w:rsid w:val="00BC3A05"/>
    <w:rsid w:val="00BC60D9"/>
    <w:rsid w:val="00BC737D"/>
    <w:rsid w:val="00BD1B38"/>
    <w:rsid w:val="00BD49B6"/>
    <w:rsid w:val="00BD77CF"/>
    <w:rsid w:val="00BE0EF3"/>
    <w:rsid w:val="00BE1ACF"/>
    <w:rsid w:val="00BE1BA1"/>
    <w:rsid w:val="00BE3522"/>
    <w:rsid w:val="00BE3C14"/>
    <w:rsid w:val="00BE75FC"/>
    <w:rsid w:val="00BE7678"/>
    <w:rsid w:val="00BF0B4D"/>
    <w:rsid w:val="00BF3C2F"/>
    <w:rsid w:val="00BF4421"/>
    <w:rsid w:val="00BF4BAD"/>
    <w:rsid w:val="00C00824"/>
    <w:rsid w:val="00C008BA"/>
    <w:rsid w:val="00C01262"/>
    <w:rsid w:val="00C0211E"/>
    <w:rsid w:val="00C02544"/>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E4C"/>
    <w:rsid w:val="00C25FB9"/>
    <w:rsid w:val="00C26E87"/>
    <w:rsid w:val="00C26F39"/>
    <w:rsid w:val="00C32014"/>
    <w:rsid w:val="00C32114"/>
    <w:rsid w:val="00C32D04"/>
    <w:rsid w:val="00C33EEE"/>
    <w:rsid w:val="00C3557A"/>
    <w:rsid w:val="00C35C3E"/>
    <w:rsid w:val="00C36842"/>
    <w:rsid w:val="00C42DC1"/>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56F76"/>
    <w:rsid w:val="00C60AC9"/>
    <w:rsid w:val="00C61F35"/>
    <w:rsid w:val="00C629C7"/>
    <w:rsid w:val="00C630A7"/>
    <w:rsid w:val="00C64575"/>
    <w:rsid w:val="00C64982"/>
    <w:rsid w:val="00C65D9B"/>
    <w:rsid w:val="00C72346"/>
    <w:rsid w:val="00C743A6"/>
    <w:rsid w:val="00C74402"/>
    <w:rsid w:val="00C747B4"/>
    <w:rsid w:val="00C74AEF"/>
    <w:rsid w:val="00C766A4"/>
    <w:rsid w:val="00C76BCA"/>
    <w:rsid w:val="00C77F34"/>
    <w:rsid w:val="00C829AC"/>
    <w:rsid w:val="00C83458"/>
    <w:rsid w:val="00C83E56"/>
    <w:rsid w:val="00C87836"/>
    <w:rsid w:val="00C908CF"/>
    <w:rsid w:val="00C90FD3"/>
    <w:rsid w:val="00C91540"/>
    <w:rsid w:val="00C92047"/>
    <w:rsid w:val="00C92332"/>
    <w:rsid w:val="00C9521B"/>
    <w:rsid w:val="00CA09C9"/>
    <w:rsid w:val="00CA134D"/>
    <w:rsid w:val="00CA3421"/>
    <w:rsid w:val="00CA5888"/>
    <w:rsid w:val="00CB0D10"/>
    <w:rsid w:val="00CB1071"/>
    <w:rsid w:val="00CB113F"/>
    <w:rsid w:val="00CB171D"/>
    <w:rsid w:val="00CB1819"/>
    <w:rsid w:val="00CB26F5"/>
    <w:rsid w:val="00CB317F"/>
    <w:rsid w:val="00CB3FFC"/>
    <w:rsid w:val="00CB635A"/>
    <w:rsid w:val="00CB6B45"/>
    <w:rsid w:val="00CB77B2"/>
    <w:rsid w:val="00CB7ABA"/>
    <w:rsid w:val="00CC1CFE"/>
    <w:rsid w:val="00CC29F0"/>
    <w:rsid w:val="00CC2BA8"/>
    <w:rsid w:val="00CC2FB1"/>
    <w:rsid w:val="00CC358C"/>
    <w:rsid w:val="00CC3F06"/>
    <w:rsid w:val="00CC43FA"/>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3E8B"/>
    <w:rsid w:val="00CE41DD"/>
    <w:rsid w:val="00CE47D2"/>
    <w:rsid w:val="00CE5127"/>
    <w:rsid w:val="00CE5C88"/>
    <w:rsid w:val="00CE6D8D"/>
    <w:rsid w:val="00CE7150"/>
    <w:rsid w:val="00CF2230"/>
    <w:rsid w:val="00CF23D6"/>
    <w:rsid w:val="00CF294E"/>
    <w:rsid w:val="00CF3165"/>
    <w:rsid w:val="00CF3819"/>
    <w:rsid w:val="00CF4CB6"/>
    <w:rsid w:val="00CF69F2"/>
    <w:rsid w:val="00D0432F"/>
    <w:rsid w:val="00D11758"/>
    <w:rsid w:val="00D1258A"/>
    <w:rsid w:val="00D15656"/>
    <w:rsid w:val="00D20034"/>
    <w:rsid w:val="00D210A7"/>
    <w:rsid w:val="00D2112D"/>
    <w:rsid w:val="00D21BE1"/>
    <w:rsid w:val="00D22E26"/>
    <w:rsid w:val="00D24222"/>
    <w:rsid w:val="00D2529E"/>
    <w:rsid w:val="00D26A6A"/>
    <w:rsid w:val="00D274FC"/>
    <w:rsid w:val="00D3208D"/>
    <w:rsid w:val="00D32C1B"/>
    <w:rsid w:val="00D33F43"/>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1B21"/>
    <w:rsid w:val="00D620BA"/>
    <w:rsid w:val="00D62530"/>
    <w:rsid w:val="00D63C53"/>
    <w:rsid w:val="00D6496F"/>
    <w:rsid w:val="00D659AA"/>
    <w:rsid w:val="00D65CEF"/>
    <w:rsid w:val="00D66097"/>
    <w:rsid w:val="00D709B7"/>
    <w:rsid w:val="00D72B6B"/>
    <w:rsid w:val="00D811F2"/>
    <w:rsid w:val="00D81619"/>
    <w:rsid w:val="00D81C65"/>
    <w:rsid w:val="00D834AB"/>
    <w:rsid w:val="00D84406"/>
    <w:rsid w:val="00D8452A"/>
    <w:rsid w:val="00D85B03"/>
    <w:rsid w:val="00D91070"/>
    <w:rsid w:val="00D92533"/>
    <w:rsid w:val="00D92CB5"/>
    <w:rsid w:val="00D97EF1"/>
    <w:rsid w:val="00DA04DF"/>
    <w:rsid w:val="00DA13A3"/>
    <w:rsid w:val="00DA1D30"/>
    <w:rsid w:val="00DA3470"/>
    <w:rsid w:val="00DA40CF"/>
    <w:rsid w:val="00DA529C"/>
    <w:rsid w:val="00DA5B90"/>
    <w:rsid w:val="00DA5D84"/>
    <w:rsid w:val="00DA7137"/>
    <w:rsid w:val="00DA730B"/>
    <w:rsid w:val="00DA7E68"/>
    <w:rsid w:val="00DB2F50"/>
    <w:rsid w:val="00DB4352"/>
    <w:rsid w:val="00DB6A73"/>
    <w:rsid w:val="00DB6C32"/>
    <w:rsid w:val="00DC0DB9"/>
    <w:rsid w:val="00DC0E3F"/>
    <w:rsid w:val="00DC278D"/>
    <w:rsid w:val="00DC3625"/>
    <w:rsid w:val="00DC44B8"/>
    <w:rsid w:val="00DC5180"/>
    <w:rsid w:val="00DC5444"/>
    <w:rsid w:val="00DC62D9"/>
    <w:rsid w:val="00DC7967"/>
    <w:rsid w:val="00DD34BB"/>
    <w:rsid w:val="00DD5D00"/>
    <w:rsid w:val="00DD6AA9"/>
    <w:rsid w:val="00DE00E1"/>
    <w:rsid w:val="00DE0CCB"/>
    <w:rsid w:val="00DE219C"/>
    <w:rsid w:val="00DE6A1E"/>
    <w:rsid w:val="00DE79C4"/>
    <w:rsid w:val="00DF1563"/>
    <w:rsid w:val="00DF2A95"/>
    <w:rsid w:val="00DF2FE5"/>
    <w:rsid w:val="00DF46FA"/>
    <w:rsid w:val="00DF765A"/>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2C33"/>
    <w:rsid w:val="00E4443B"/>
    <w:rsid w:val="00E509F8"/>
    <w:rsid w:val="00E52AA0"/>
    <w:rsid w:val="00E5300E"/>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FFB"/>
    <w:rsid w:val="00EB134B"/>
    <w:rsid w:val="00EB1848"/>
    <w:rsid w:val="00EB1B75"/>
    <w:rsid w:val="00EB1F9A"/>
    <w:rsid w:val="00EB2720"/>
    <w:rsid w:val="00EB2CEC"/>
    <w:rsid w:val="00EB357A"/>
    <w:rsid w:val="00EB4042"/>
    <w:rsid w:val="00EB73E3"/>
    <w:rsid w:val="00EB750D"/>
    <w:rsid w:val="00EC2C29"/>
    <w:rsid w:val="00EC4447"/>
    <w:rsid w:val="00EC4D2C"/>
    <w:rsid w:val="00EC56D8"/>
    <w:rsid w:val="00EC5DE8"/>
    <w:rsid w:val="00EC61AF"/>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3876"/>
    <w:rsid w:val="00EF4DBE"/>
    <w:rsid w:val="00EF60CC"/>
    <w:rsid w:val="00EF7670"/>
    <w:rsid w:val="00EF7949"/>
    <w:rsid w:val="00F00686"/>
    <w:rsid w:val="00F03916"/>
    <w:rsid w:val="00F03A94"/>
    <w:rsid w:val="00F03E83"/>
    <w:rsid w:val="00F04677"/>
    <w:rsid w:val="00F06468"/>
    <w:rsid w:val="00F067CC"/>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13FB"/>
    <w:rsid w:val="00F32110"/>
    <w:rsid w:val="00F322C2"/>
    <w:rsid w:val="00F33934"/>
    <w:rsid w:val="00F36076"/>
    <w:rsid w:val="00F36AC9"/>
    <w:rsid w:val="00F3713D"/>
    <w:rsid w:val="00F40717"/>
    <w:rsid w:val="00F4151E"/>
    <w:rsid w:val="00F4191D"/>
    <w:rsid w:val="00F435BC"/>
    <w:rsid w:val="00F43BBA"/>
    <w:rsid w:val="00F44D73"/>
    <w:rsid w:val="00F461DD"/>
    <w:rsid w:val="00F51864"/>
    <w:rsid w:val="00F5300B"/>
    <w:rsid w:val="00F554B9"/>
    <w:rsid w:val="00F56263"/>
    <w:rsid w:val="00F56FF3"/>
    <w:rsid w:val="00F61ECD"/>
    <w:rsid w:val="00F62A38"/>
    <w:rsid w:val="00F635BD"/>
    <w:rsid w:val="00F6498D"/>
    <w:rsid w:val="00F64BD9"/>
    <w:rsid w:val="00F66E33"/>
    <w:rsid w:val="00F675F1"/>
    <w:rsid w:val="00F70A60"/>
    <w:rsid w:val="00F70BAE"/>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64"/>
    <w:rsid w:val="00F87F32"/>
    <w:rsid w:val="00F91D60"/>
    <w:rsid w:val="00F92A73"/>
    <w:rsid w:val="00F93367"/>
    <w:rsid w:val="00F94025"/>
    <w:rsid w:val="00F94BFE"/>
    <w:rsid w:val="00F94ED5"/>
    <w:rsid w:val="00F95ED1"/>
    <w:rsid w:val="00F9670A"/>
    <w:rsid w:val="00F97180"/>
    <w:rsid w:val="00FA0787"/>
    <w:rsid w:val="00FA2673"/>
    <w:rsid w:val="00FA3058"/>
    <w:rsid w:val="00FA3859"/>
    <w:rsid w:val="00FA4796"/>
    <w:rsid w:val="00FA5152"/>
    <w:rsid w:val="00FA59F1"/>
    <w:rsid w:val="00FA62E1"/>
    <w:rsid w:val="00FA695B"/>
    <w:rsid w:val="00FA6FCA"/>
    <w:rsid w:val="00FA7161"/>
    <w:rsid w:val="00FB12F1"/>
    <w:rsid w:val="00FB1BF1"/>
    <w:rsid w:val="00FB2922"/>
    <w:rsid w:val="00FB2CAD"/>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411"/>
    <w:rsid w:val="00FF62CA"/>
    <w:rsid w:val="00FF6DD8"/>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3109"/>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paragraph" w:customStyle="1" w:styleId="Guidance">
    <w:name w:val="Guidance"/>
    <w:basedOn w:val="a"/>
    <w:link w:val="GuidanceChar"/>
    <w:rsid w:val="0033052C"/>
    <w:rPr>
      <w:rFonts w:eastAsiaTheme="minorEastAsia"/>
      <w:i/>
      <w:color w:val="0000FF"/>
      <w:lang w:eastAsia="en-US"/>
    </w:rPr>
  </w:style>
  <w:style w:type="character" w:customStyle="1" w:styleId="TFChar">
    <w:name w:val="TF Char"/>
    <w:link w:val="TF"/>
    <w:qFormat/>
    <w:rsid w:val="0033052C"/>
    <w:rPr>
      <w:rFonts w:ascii="Arial" w:hAnsi="Arial"/>
      <w:b/>
      <w:lang w:val="en-GB" w:eastAsia="ko-KR"/>
    </w:rPr>
  </w:style>
  <w:style w:type="character" w:customStyle="1" w:styleId="GuidanceChar">
    <w:name w:val="Guidance Char"/>
    <w:link w:val="Guidance"/>
    <w:rsid w:val="0033052C"/>
    <w:rPr>
      <w:rFonts w:eastAsiaTheme="minorEastAsia"/>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80462980">
      <w:bodyDiv w:val="1"/>
      <w:marLeft w:val="0"/>
      <w:marRight w:val="0"/>
      <w:marTop w:val="0"/>
      <w:marBottom w:val="0"/>
      <w:divBdr>
        <w:top w:val="none" w:sz="0" w:space="0" w:color="auto"/>
        <w:left w:val="none" w:sz="0" w:space="0" w:color="auto"/>
        <w:bottom w:val="none" w:sz="0" w:space="0" w:color="auto"/>
        <w:right w:val="none" w:sz="0" w:space="0" w:color="auto"/>
      </w:divBdr>
      <w:divsChild>
        <w:div w:id="1175613058">
          <w:marLeft w:val="2405"/>
          <w:marRight w:val="0"/>
          <w:marTop w:val="86"/>
          <w:marBottom w:val="0"/>
          <w:divBdr>
            <w:top w:val="none" w:sz="0" w:space="0" w:color="auto"/>
            <w:left w:val="none" w:sz="0" w:space="0" w:color="auto"/>
            <w:bottom w:val="none" w:sz="0" w:space="0" w:color="auto"/>
            <w:right w:val="none" w:sz="0" w:space="0" w:color="auto"/>
          </w:divBdr>
        </w:div>
      </w:divsChild>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788158157">
      <w:bodyDiv w:val="1"/>
      <w:marLeft w:val="0"/>
      <w:marRight w:val="0"/>
      <w:marTop w:val="0"/>
      <w:marBottom w:val="0"/>
      <w:divBdr>
        <w:top w:val="none" w:sz="0" w:space="0" w:color="auto"/>
        <w:left w:val="none" w:sz="0" w:space="0" w:color="auto"/>
        <w:bottom w:val="none" w:sz="0" w:space="0" w:color="auto"/>
        <w:right w:val="none" w:sz="0" w:space="0" w:color="auto"/>
      </w:divBdr>
      <w:divsChild>
        <w:div w:id="944388425">
          <w:marLeft w:val="2405"/>
          <w:marRight w:val="0"/>
          <w:marTop w:val="86"/>
          <w:marBottom w:val="0"/>
          <w:divBdr>
            <w:top w:val="none" w:sz="0" w:space="0" w:color="auto"/>
            <w:left w:val="none" w:sz="0" w:space="0" w:color="auto"/>
            <w:bottom w:val="none" w:sz="0" w:space="0" w:color="auto"/>
            <w:right w:val="none" w:sz="0" w:space="0" w:color="auto"/>
          </w:divBdr>
        </w:div>
      </w:divsChild>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8956581">
      <w:bodyDiv w:val="1"/>
      <w:marLeft w:val="0"/>
      <w:marRight w:val="0"/>
      <w:marTop w:val="0"/>
      <w:marBottom w:val="0"/>
      <w:divBdr>
        <w:top w:val="none" w:sz="0" w:space="0" w:color="auto"/>
        <w:left w:val="none" w:sz="0" w:space="0" w:color="auto"/>
        <w:bottom w:val="none" w:sz="0" w:space="0" w:color="auto"/>
        <w:right w:val="none" w:sz="0" w:space="0" w:color="auto"/>
      </w:divBdr>
      <w:divsChild>
        <w:div w:id="1692413203">
          <w:marLeft w:val="2405"/>
          <w:marRight w:val="0"/>
          <w:marTop w:val="86"/>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A89EF-BB13-494D-BBF8-9E052ED67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17953</TotalTime>
  <Pages>2</Pages>
  <Words>693</Words>
  <Characters>3954</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Samsung_lbz0407</cp:lastModifiedBy>
  <cp:revision>436</cp:revision>
  <cp:lastPrinted>2020-04-08T05:49:00Z</cp:lastPrinted>
  <dcterms:created xsi:type="dcterms:W3CDTF">2020-04-08T09:11:00Z</dcterms:created>
  <dcterms:modified xsi:type="dcterms:W3CDTF">2023-04-10T08:59:00Z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